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C6" w:rsidRDefault="009244C6">
      <w:pPr>
        <w:pStyle w:val="a9"/>
        <w:rPr>
          <w:rFonts w:ascii="宋体" w:hAnsi="宋体"/>
        </w:rPr>
      </w:pPr>
      <w:bookmarkStart w:id="0" w:name="_GoBack"/>
      <w:bookmarkEnd w:id="0"/>
      <w:r>
        <w:rPr>
          <w:rFonts w:ascii="宋体" w:hAnsi="宋体" w:hint="eastAsia"/>
          <w:noProof/>
        </w:rPr>
        <w:drawing>
          <wp:inline distT="0" distB="0" distL="114300" distR="114300">
            <wp:extent cx="5301615" cy="1097280"/>
            <wp:effectExtent l="0" t="0" r="13335" b="7620"/>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
                    <pic:cNvPicPr>
                      <a:picLocks noChangeAspect="1"/>
                    </pic:cNvPicPr>
                  </pic:nvPicPr>
                  <pic:blipFill>
                    <a:blip r:embed="rId7" cstate="print"/>
                    <a:stretch>
                      <a:fillRect/>
                    </a:stretch>
                  </pic:blipFill>
                  <pic:spPr>
                    <a:xfrm>
                      <a:off x="0" y="0"/>
                      <a:ext cx="5301615" cy="1097280"/>
                    </a:xfrm>
                    <a:prstGeom prst="rect">
                      <a:avLst/>
                    </a:prstGeom>
                  </pic:spPr>
                </pic:pic>
              </a:graphicData>
            </a:graphic>
          </wp:inline>
        </w:drawing>
      </w:r>
    </w:p>
    <w:p w:rsidR="00CC62C6" w:rsidRDefault="009244C6">
      <w:pPr>
        <w:jc w:val="center"/>
        <w:rPr>
          <w:rFonts w:ascii="宋体" w:hAnsi="宋体"/>
          <w:b/>
          <w:bCs/>
          <w:sz w:val="72"/>
          <w:szCs w:val="72"/>
        </w:rPr>
      </w:pPr>
      <w:r>
        <w:rPr>
          <w:rFonts w:ascii="宋体" w:hAnsi="宋体" w:hint="eastAsia"/>
          <w:b/>
          <w:bCs/>
          <w:sz w:val="72"/>
          <w:szCs w:val="72"/>
        </w:rPr>
        <w:t>医学装备采购</w:t>
      </w:r>
    </w:p>
    <w:p w:rsidR="00CC62C6" w:rsidRDefault="00CC62C6">
      <w:pPr>
        <w:jc w:val="center"/>
        <w:rPr>
          <w:rFonts w:ascii="宋体" w:hAnsi="宋体"/>
          <w:b/>
          <w:bCs/>
          <w:sz w:val="84"/>
          <w:szCs w:val="84"/>
        </w:rPr>
      </w:pPr>
    </w:p>
    <w:p w:rsidR="00CC62C6" w:rsidRDefault="009244C6">
      <w:pPr>
        <w:jc w:val="center"/>
        <w:rPr>
          <w:rFonts w:ascii="宋体" w:hAnsi="宋体"/>
          <w:b/>
          <w:bCs/>
          <w:sz w:val="84"/>
          <w:szCs w:val="84"/>
        </w:rPr>
      </w:pPr>
      <w:r>
        <w:rPr>
          <w:rFonts w:ascii="宋体" w:hAnsi="宋体" w:hint="eastAsia"/>
          <w:b/>
          <w:bCs/>
          <w:sz w:val="84"/>
          <w:szCs w:val="84"/>
        </w:rPr>
        <w:t>合</w:t>
      </w:r>
    </w:p>
    <w:p w:rsidR="00CC62C6" w:rsidRDefault="00CC62C6">
      <w:pPr>
        <w:rPr>
          <w:rFonts w:ascii="宋体" w:hAnsi="宋体"/>
          <w:b/>
          <w:bCs/>
          <w:sz w:val="84"/>
          <w:szCs w:val="84"/>
        </w:rPr>
      </w:pPr>
    </w:p>
    <w:p w:rsidR="00CC62C6" w:rsidRDefault="009244C6">
      <w:pPr>
        <w:jc w:val="center"/>
        <w:rPr>
          <w:rFonts w:ascii="宋体" w:hAnsi="宋体"/>
          <w:b/>
          <w:bCs/>
          <w:sz w:val="84"/>
          <w:szCs w:val="84"/>
        </w:rPr>
      </w:pPr>
      <w:r>
        <w:rPr>
          <w:rFonts w:ascii="宋体" w:hAnsi="宋体" w:hint="eastAsia"/>
          <w:b/>
          <w:bCs/>
          <w:sz w:val="84"/>
          <w:szCs w:val="84"/>
        </w:rPr>
        <w:t>同</w:t>
      </w:r>
    </w:p>
    <w:p w:rsidR="00CC62C6" w:rsidRDefault="00CC62C6">
      <w:pPr>
        <w:rPr>
          <w:rFonts w:ascii="宋体" w:hAnsi="宋体"/>
          <w:b/>
          <w:bCs/>
          <w:sz w:val="84"/>
          <w:szCs w:val="84"/>
        </w:rPr>
      </w:pPr>
    </w:p>
    <w:p w:rsidR="00CC62C6" w:rsidRDefault="009244C6">
      <w:pPr>
        <w:jc w:val="center"/>
        <w:rPr>
          <w:rFonts w:ascii="宋体" w:hAnsi="宋体"/>
          <w:b/>
          <w:bCs/>
          <w:sz w:val="84"/>
          <w:szCs w:val="84"/>
        </w:rPr>
      </w:pPr>
      <w:r>
        <w:rPr>
          <w:rFonts w:ascii="宋体" w:hAnsi="宋体" w:hint="eastAsia"/>
          <w:b/>
          <w:bCs/>
          <w:sz w:val="84"/>
          <w:szCs w:val="84"/>
        </w:rPr>
        <w:t>书</w:t>
      </w:r>
    </w:p>
    <w:p w:rsidR="00CC62C6" w:rsidRDefault="00CC62C6">
      <w:pPr>
        <w:pStyle w:val="a0"/>
      </w:pPr>
    </w:p>
    <w:p w:rsidR="00CC62C6" w:rsidRDefault="009244C6">
      <w:pPr>
        <w:spacing w:line="360" w:lineRule="auto"/>
        <w:rPr>
          <w:rFonts w:asciiTheme="minorEastAsia" w:eastAsiaTheme="minorEastAsia" w:hAnsiTheme="minorEastAsia" w:cstheme="minorEastAsia"/>
          <w:b/>
          <w:bCs/>
          <w:color w:val="FF0000"/>
          <w:sz w:val="28"/>
          <w:szCs w:val="28"/>
          <w:highlight w:val="yellow"/>
          <w:u w:val="single"/>
        </w:rPr>
      </w:pPr>
      <w:r>
        <w:rPr>
          <w:rFonts w:asciiTheme="minorEastAsia" w:eastAsiaTheme="minorEastAsia" w:hAnsiTheme="minorEastAsia" w:cstheme="minorEastAsia" w:hint="eastAsia"/>
          <w:b/>
          <w:bCs/>
          <w:sz w:val="28"/>
          <w:szCs w:val="28"/>
        </w:rPr>
        <w:t>项目编码：</w:t>
      </w:r>
    </w:p>
    <w:p w:rsidR="00CC62C6" w:rsidRDefault="009244C6">
      <w:pPr>
        <w:spacing w:line="360" w:lineRule="auto"/>
        <w:ind w:left="1405" w:hangingChars="500" w:hanging="1405"/>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项目名称：</w:t>
      </w:r>
    </w:p>
    <w:p w:rsidR="00CC62C6" w:rsidRDefault="009244C6">
      <w:pPr>
        <w:spacing w:line="360" w:lineRule="auto"/>
        <w:rPr>
          <w:rFonts w:asciiTheme="minorEastAsia" w:eastAsiaTheme="minorEastAsia" w:hAnsiTheme="minorEastAsia" w:cstheme="minorEastAsia"/>
          <w:b/>
          <w:bCs/>
          <w:sz w:val="28"/>
          <w:szCs w:val="28"/>
          <w:u w:val="single"/>
        </w:rPr>
      </w:pPr>
      <w:r>
        <w:rPr>
          <w:rFonts w:asciiTheme="minorEastAsia" w:eastAsiaTheme="minorEastAsia" w:hAnsiTheme="minorEastAsia" w:cstheme="minorEastAsia" w:hint="eastAsia"/>
          <w:b/>
          <w:bCs/>
          <w:sz w:val="28"/>
          <w:szCs w:val="28"/>
        </w:rPr>
        <w:t>签约单位：</w:t>
      </w:r>
    </w:p>
    <w:p w:rsidR="00CC62C6" w:rsidRDefault="009244C6">
      <w:pPr>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签约时间：</w:t>
      </w:r>
      <w:r>
        <w:rPr>
          <w:rFonts w:asciiTheme="minorEastAsia" w:eastAsiaTheme="minorEastAsia" w:hAnsiTheme="minorEastAsia" w:cstheme="minorEastAsia" w:hint="eastAsia"/>
          <w:b/>
          <w:bCs/>
          <w:sz w:val="28"/>
          <w:szCs w:val="28"/>
        </w:rPr>
        <w:t xml:space="preserve">  </w:t>
      </w:r>
    </w:p>
    <w:p w:rsidR="00CC62C6" w:rsidRDefault="009244C6">
      <w:pPr>
        <w:spacing w:line="360" w:lineRule="auto"/>
        <w:rPr>
          <w:rFonts w:eastAsiaTheme="minorEastAsia"/>
        </w:rPr>
      </w:pPr>
      <w:r>
        <w:rPr>
          <w:rFonts w:asciiTheme="minorEastAsia" w:eastAsiaTheme="minorEastAsia" w:hAnsiTheme="minorEastAsia" w:cstheme="minorEastAsia" w:hint="eastAsia"/>
          <w:b/>
          <w:bCs/>
          <w:sz w:val="28"/>
          <w:szCs w:val="28"/>
        </w:rPr>
        <w:t>签约地址：深圳市光明区人民医院</w:t>
      </w:r>
    </w:p>
    <w:p w:rsidR="00CC62C6" w:rsidRDefault="00CC62C6"/>
    <w:p w:rsidR="00CC62C6" w:rsidRDefault="009244C6">
      <w:pPr>
        <w:widowControl/>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b/>
          <w:bCs/>
          <w:sz w:val="28"/>
          <w:szCs w:val="28"/>
        </w:rPr>
        <w:br w:type="page"/>
      </w:r>
    </w:p>
    <w:p w:rsidR="00CC62C6" w:rsidRDefault="009244C6">
      <w:pPr>
        <w:spacing w:line="36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深圳市光明区人民医院</w:t>
      </w:r>
    </w:p>
    <w:p w:rsidR="00CC62C6" w:rsidRDefault="009244C6">
      <w:pPr>
        <w:spacing w:line="360" w:lineRule="auto"/>
        <w:jc w:val="center"/>
        <w:rPr>
          <w:rFonts w:asciiTheme="minorEastAsia" w:eastAsiaTheme="minorEastAsia" w:hAnsiTheme="minorEastAsia" w:cstheme="minorEastAsia"/>
          <w:b/>
          <w:bCs/>
          <w:color w:val="FF0000"/>
          <w:sz w:val="24"/>
        </w:rPr>
      </w:pPr>
      <w:r>
        <w:rPr>
          <w:rFonts w:asciiTheme="minorEastAsia" w:eastAsiaTheme="minorEastAsia" w:hAnsiTheme="minorEastAsia" w:cstheme="minorEastAsia" w:hint="eastAsia"/>
          <w:b/>
          <w:bCs/>
          <w:sz w:val="28"/>
          <w:szCs w:val="28"/>
          <w:u w:val="single"/>
        </w:rPr>
        <w:t xml:space="preserve">            </w:t>
      </w:r>
      <w:r>
        <w:rPr>
          <w:rFonts w:asciiTheme="minorEastAsia" w:eastAsiaTheme="minorEastAsia" w:hAnsiTheme="minorEastAsia" w:cstheme="minorEastAsia" w:hint="eastAsia"/>
          <w:b/>
          <w:bCs/>
          <w:sz w:val="28"/>
          <w:szCs w:val="28"/>
        </w:rPr>
        <w:t>项目</w:t>
      </w:r>
    </w:p>
    <w:p w:rsidR="00CC62C6" w:rsidRDefault="009244C6">
      <w:pPr>
        <w:widowControl/>
        <w:jc w:val="left"/>
        <w:rPr>
          <w:b/>
          <w:bCs/>
          <w:kern w:val="0"/>
          <w:szCs w:val="21"/>
        </w:rPr>
      </w:pPr>
      <w:r>
        <w:rPr>
          <w:b/>
          <w:bCs/>
          <w:kern w:val="0"/>
          <w:szCs w:val="21"/>
        </w:rPr>
        <w:t>甲方：</w:t>
      </w:r>
      <w:r>
        <w:rPr>
          <w:rFonts w:hint="eastAsia"/>
          <w:b/>
          <w:bCs/>
          <w:kern w:val="0"/>
          <w:szCs w:val="21"/>
        </w:rPr>
        <w:t>深圳市光明区人民医院</w:t>
      </w:r>
    </w:p>
    <w:p w:rsidR="00CC62C6" w:rsidRDefault="009244C6">
      <w:pPr>
        <w:widowControl/>
        <w:jc w:val="left"/>
        <w:rPr>
          <w:kern w:val="0"/>
          <w:szCs w:val="21"/>
        </w:rPr>
      </w:pPr>
      <w:r>
        <w:rPr>
          <w:kern w:val="0"/>
          <w:szCs w:val="21"/>
        </w:rPr>
        <w:t>地址：</w:t>
      </w:r>
      <w:r>
        <w:rPr>
          <w:rFonts w:hint="eastAsia"/>
          <w:kern w:val="0"/>
          <w:szCs w:val="21"/>
        </w:rPr>
        <w:t>深圳市光明新区马田街道松白路</w:t>
      </w:r>
      <w:r>
        <w:rPr>
          <w:rFonts w:hint="eastAsia"/>
          <w:kern w:val="0"/>
          <w:szCs w:val="21"/>
        </w:rPr>
        <w:t>4253</w:t>
      </w:r>
      <w:r>
        <w:rPr>
          <w:rFonts w:hint="eastAsia"/>
          <w:kern w:val="0"/>
          <w:szCs w:val="21"/>
        </w:rPr>
        <w:t>号</w:t>
      </w:r>
      <w:r>
        <w:rPr>
          <w:rFonts w:hint="eastAsia"/>
          <w:kern w:val="0"/>
          <w:szCs w:val="21"/>
        </w:rPr>
        <w:t>4221</w:t>
      </w:r>
      <w:r>
        <w:rPr>
          <w:rFonts w:hint="eastAsia"/>
          <w:kern w:val="0"/>
          <w:szCs w:val="21"/>
        </w:rPr>
        <w:t>号和光明街道华夏路</w:t>
      </w:r>
      <w:r>
        <w:rPr>
          <w:rFonts w:hint="eastAsia"/>
          <w:kern w:val="0"/>
          <w:szCs w:val="21"/>
        </w:rPr>
        <w:t>39</w:t>
      </w:r>
      <w:r>
        <w:rPr>
          <w:rFonts w:hint="eastAsia"/>
          <w:kern w:val="0"/>
          <w:szCs w:val="21"/>
        </w:rPr>
        <w:t>号</w:t>
      </w:r>
      <w:r>
        <w:rPr>
          <w:rFonts w:hint="eastAsia"/>
          <w:kern w:val="0"/>
          <w:szCs w:val="21"/>
        </w:rPr>
        <w:t xml:space="preserve">        </w:t>
      </w:r>
    </w:p>
    <w:p w:rsidR="00CC62C6" w:rsidRDefault="009244C6">
      <w:pPr>
        <w:widowControl/>
        <w:jc w:val="left"/>
        <w:rPr>
          <w:kern w:val="0"/>
          <w:szCs w:val="21"/>
        </w:rPr>
      </w:pPr>
      <w:r>
        <w:rPr>
          <w:kern w:val="0"/>
          <w:szCs w:val="21"/>
        </w:rPr>
        <w:t>联系人：</w:t>
      </w:r>
      <w:r>
        <w:rPr>
          <w:kern w:val="0"/>
          <w:szCs w:val="21"/>
        </w:rPr>
        <w:t xml:space="preserve"> </w:t>
      </w:r>
      <w:r>
        <w:rPr>
          <w:rFonts w:hint="eastAsia"/>
          <w:kern w:val="0"/>
          <w:szCs w:val="21"/>
        </w:rPr>
        <w:t>方智野</w:t>
      </w:r>
    </w:p>
    <w:p w:rsidR="00CC62C6" w:rsidRDefault="009244C6">
      <w:pPr>
        <w:widowControl/>
        <w:jc w:val="left"/>
        <w:rPr>
          <w:b/>
          <w:bCs/>
          <w:kern w:val="0"/>
          <w:szCs w:val="21"/>
        </w:rPr>
      </w:pPr>
      <w:r>
        <w:rPr>
          <w:kern w:val="0"/>
          <w:szCs w:val="21"/>
        </w:rPr>
        <w:t>联系电话：</w:t>
      </w:r>
      <w:r>
        <w:rPr>
          <w:kern w:val="0"/>
          <w:szCs w:val="21"/>
        </w:rPr>
        <w:t xml:space="preserve">0755-27166086  </w:t>
      </w:r>
    </w:p>
    <w:p w:rsidR="00CC62C6" w:rsidRDefault="00CC62C6">
      <w:pPr>
        <w:widowControl/>
        <w:jc w:val="left"/>
        <w:rPr>
          <w:b/>
          <w:bCs/>
          <w:kern w:val="0"/>
          <w:szCs w:val="21"/>
        </w:rPr>
      </w:pPr>
    </w:p>
    <w:p w:rsidR="00CC62C6" w:rsidRDefault="009244C6">
      <w:pPr>
        <w:keepNext/>
        <w:keepLines/>
        <w:widowControl/>
        <w:ind w:firstLine="200"/>
        <w:contextualSpacing/>
        <w:jc w:val="left"/>
        <w:outlineLvl w:val="2"/>
        <w:rPr>
          <w:b/>
          <w:bCs/>
          <w:kern w:val="0"/>
          <w:szCs w:val="21"/>
        </w:rPr>
      </w:pPr>
      <w:r>
        <w:rPr>
          <w:rFonts w:hint="eastAsia"/>
          <w:b/>
          <w:bCs/>
          <w:kern w:val="0"/>
          <w:szCs w:val="21"/>
        </w:rPr>
        <w:t>乙方：</w:t>
      </w:r>
    </w:p>
    <w:p w:rsidR="00CC62C6" w:rsidRDefault="009244C6">
      <w:pPr>
        <w:keepNext/>
        <w:keepLines/>
        <w:widowControl/>
        <w:ind w:firstLine="200"/>
        <w:contextualSpacing/>
        <w:jc w:val="left"/>
        <w:outlineLvl w:val="2"/>
        <w:rPr>
          <w:b/>
          <w:bCs/>
          <w:kern w:val="0"/>
          <w:szCs w:val="21"/>
        </w:rPr>
      </w:pPr>
      <w:r>
        <w:rPr>
          <w:rFonts w:hint="eastAsia"/>
          <w:b/>
          <w:bCs/>
          <w:kern w:val="0"/>
          <w:szCs w:val="21"/>
        </w:rPr>
        <w:t>地址：</w:t>
      </w:r>
    </w:p>
    <w:p w:rsidR="00CC62C6" w:rsidRDefault="009244C6">
      <w:pPr>
        <w:keepNext/>
        <w:keepLines/>
        <w:widowControl/>
        <w:ind w:firstLine="200"/>
        <w:contextualSpacing/>
        <w:jc w:val="left"/>
        <w:outlineLvl w:val="2"/>
        <w:rPr>
          <w:b/>
          <w:bCs/>
          <w:kern w:val="0"/>
          <w:szCs w:val="21"/>
        </w:rPr>
      </w:pPr>
      <w:r>
        <w:rPr>
          <w:rFonts w:hint="eastAsia"/>
          <w:b/>
          <w:bCs/>
          <w:kern w:val="0"/>
          <w:szCs w:val="21"/>
        </w:rPr>
        <w:t>联系人：</w:t>
      </w:r>
      <w:r>
        <w:rPr>
          <w:rFonts w:hint="eastAsia"/>
          <w:b/>
          <w:bCs/>
          <w:kern w:val="0"/>
          <w:szCs w:val="21"/>
        </w:rPr>
        <w:t xml:space="preserve"> </w:t>
      </w:r>
    </w:p>
    <w:p w:rsidR="00CC62C6" w:rsidRDefault="009244C6">
      <w:pPr>
        <w:keepNext/>
        <w:keepLines/>
        <w:widowControl/>
        <w:ind w:firstLine="200"/>
        <w:contextualSpacing/>
        <w:jc w:val="left"/>
        <w:outlineLvl w:val="2"/>
        <w:rPr>
          <w:b/>
          <w:bCs/>
          <w:kern w:val="0"/>
          <w:szCs w:val="21"/>
        </w:rPr>
      </w:pPr>
      <w:r>
        <w:rPr>
          <w:rFonts w:hint="eastAsia"/>
          <w:b/>
          <w:bCs/>
          <w:kern w:val="0"/>
          <w:szCs w:val="21"/>
        </w:rPr>
        <w:t>联系电话：</w:t>
      </w:r>
      <w:r>
        <w:rPr>
          <w:rFonts w:hint="eastAsia"/>
          <w:b/>
          <w:bCs/>
          <w:kern w:val="0"/>
          <w:szCs w:val="21"/>
        </w:rPr>
        <w:t xml:space="preserve"> </w:t>
      </w:r>
    </w:p>
    <w:p w:rsidR="00CC62C6" w:rsidRDefault="009244C6">
      <w:pPr>
        <w:keepNext/>
        <w:keepLines/>
        <w:widowControl/>
        <w:ind w:firstLine="200"/>
        <w:contextualSpacing/>
        <w:jc w:val="left"/>
        <w:outlineLvl w:val="2"/>
        <w:rPr>
          <w:b/>
          <w:bCs/>
          <w:kern w:val="0"/>
          <w:szCs w:val="21"/>
          <w:highlight w:val="yellow"/>
        </w:rPr>
      </w:pPr>
      <w:r>
        <w:rPr>
          <w:rFonts w:hint="eastAsia"/>
          <w:b/>
          <w:bCs/>
          <w:kern w:val="0"/>
          <w:szCs w:val="21"/>
        </w:rPr>
        <w:t>根据项目编</w:t>
      </w:r>
      <w:r>
        <w:rPr>
          <w:rFonts w:hint="eastAsia"/>
          <w:b/>
          <w:bCs/>
          <w:kern w:val="0"/>
          <w:szCs w:val="21"/>
          <w:highlight w:val="yellow"/>
        </w:rPr>
        <w:t>号</w:t>
      </w:r>
      <w:r>
        <w:rPr>
          <w:rFonts w:hint="eastAsia"/>
          <w:b/>
          <w:bCs/>
          <w:kern w:val="0"/>
          <w:szCs w:val="21"/>
          <w:highlight w:val="yellow"/>
        </w:rPr>
        <w:t>:</w:t>
      </w:r>
      <w:r>
        <w:rPr>
          <w:rFonts w:hint="eastAsia"/>
          <w:highlight w:val="yellow"/>
        </w:rPr>
        <w:t xml:space="preserve">  </w:t>
      </w:r>
      <w:r>
        <w:rPr>
          <w:rFonts w:hint="eastAsia"/>
          <w:highlight w:val="yellow"/>
          <w:u w:val="single"/>
        </w:rPr>
        <w:t xml:space="preserve">          </w:t>
      </w:r>
      <w:r>
        <w:rPr>
          <w:rFonts w:hint="eastAsia"/>
          <w:b/>
          <w:bCs/>
          <w:kern w:val="0"/>
          <w:szCs w:val="21"/>
          <w:highlight w:val="yellow"/>
          <w:u w:val="single"/>
        </w:rPr>
        <w:t xml:space="preserve"> </w:t>
      </w:r>
      <w:r>
        <w:rPr>
          <w:rFonts w:hint="eastAsia"/>
          <w:b/>
          <w:bCs/>
          <w:kern w:val="0"/>
          <w:szCs w:val="21"/>
          <w:highlight w:val="yellow"/>
        </w:rPr>
        <w:t>，项目名称：</w:t>
      </w:r>
      <w:r>
        <w:rPr>
          <w:rFonts w:hint="eastAsia"/>
          <w:b/>
          <w:bCs/>
          <w:kern w:val="0"/>
          <w:szCs w:val="21"/>
          <w:highlight w:val="yellow"/>
          <w:u w:val="single"/>
        </w:rPr>
        <w:t xml:space="preserve">                </w:t>
      </w:r>
      <w:r>
        <w:rPr>
          <w:rFonts w:hint="eastAsia"/>
          <w:b/>
          <w:bCs/>
          <w:kern w:val="0"/>
          <w:szCs w:val="21"/>
          <w:highlight w:val="yellow"/>
          <w:u w:val="single"/>
        </w:rPr>
        <w:t>项目</w:t>
      </w:r>
      <w:r>
        <w:rPr>
          <w:rFonts w:hint="eastAsia"/>
          <w:b/>
          <w:bCs/>
          <w:kern w:val="0"/>
          <w:szCs w:val="21"/>
          <w:highlight w:val="yellow"/>
        </w:rPr>
        <w:t>结果。按照《中华人民共和国民法典》（第三编合同）和《深圳经济特区政府采购条例》经深圳市光明区人民医院（以下简称甲方）和</w:t>
      </w:r>
      <w:r>
        <w:rPr>
          <w:rFonts w:hint="eastAsia"/>
          <w:b/>
          <w:bCs/>
          <w:kern w:val="0"/>
          <w:szCs w:val="21"/>
          <w:highlight w:val="yellow"/>
        </w:rPr>
        <w:t xml:space="preserve"> </w:t>
      </w:r>
      <w:r>
        <w:rPr>
          <w:rFonts w:hint="eastAsia"/>
          <w:b/>
          <w:bCs/>
          <w:kern w:val="0"/>
          <w:szCs w:val="21"/>
          <w:highlight w:val="yellow"/>
          <w:u w:val="single"/>
        </w:rPr>
        <w:t xml:space="preserve">         </w:t>
      </w:r>
      <w:r>
        <w:rPr>
          <w:rFonts w:hint="eastAsia"/>
          <w:b/>
          <w:bCs/>
          <w:kern w:val="0"/>
          <w:szCs w:val="21"/>
          <w:highlight w:val="yellow"/>
        </w:rPr>
        <w:t xml:space="preserve">                                          </w:t>
      </w:r>
      <w:r>
        <w:rPr>
          <w:rFonts w:hint="eastAsia"/>
          <w:b/>
          <w:bCs/>
          <w:kern w:val="0"/>
          <w:szCs w:val="21"/>
          <w:highlight w:val="yellow"/>
        </w:rPr>
        <w:t>（以下简称乙方）协商，达成以下合同条款：</w:t>
      </w:r>
    </w:p>
    <w:p w:rsidR="00CC62C6" w:rsidRDefault="009244C6">
      <w:pPr>
        <w:keepNext/>
        <w:keepLines/>
        <w:widowControl/>
        <w:spacing w:line="360" w:lineRule="auto"/>
        <w:ind w:firstLine="200"/>
        <w:contextualSpacing/>
        <w:jc w:val="left"/>
        <w:outlineLvl w:val="2"/>
        <w:rPr>
          <w:rFonts w:asciiTheme="minorEastAsia" w:eastAsiaTheme="minorEastAsia" w:hAnsiTheme="minorEastAsia"/>
          <w:b/>
          <w:bCs/>
          <w:kern w:val="0"/>
          <w:szCs w:val="21"/>
          <w:highlight w:val="yellow"/>
        </w:rPr>
      </w:pPr>
      <w:r>
        <w:rPr>
          <w:rFonts w:asciiTheme="minorEastAsia" w:eastAsiaTheme="minorEastAsia" w:hAnsiTheme="minorEastAsia" w:hint="eastAsia"/>
          <w:b/>
          <w:bCs/>
          <w:kern w:val="0"/>
          <w:szCs w:val="21"/>
          <w:highlight w:val="yellow"/>
        </w:rPr>
        <w:t>第一条</w:t>
      </w:r>
      <w:r>
        <w:rPr>
          <w:rFonts w:asciiTheme="minorEastAsia" w:eastAsiaTheme="minorEastAsia" w:hAnsiTheme="minorEastAsia" w:hint="eastAsia"/>
          <w:b/>
          <w:bCs/>
          <w:kern w:val="0"/>
          <w:szCs w:val="21"/>
          <w:highlight w:val="yellow"/>
        </w:rPr>
        <w:t xml:space="preserve"> </w:t>
      </w:r>
      <w:r>
        <w:rPr>
          <w:rFonts w:asciiTheme="minorEastAsia" w:eastAsiaTheme="minorEastAsia" w:hAnsiTheme="minorEastAsia" w:hint="eastAsia"/>
          <w:b/>
          <w:bCs/>
          <w:kern w:val="0"/>
          <w:szCs w:val="21"/>
          <w:highlight w:val="yellow"/>
        </w:rPr>
        <w:t>合同标的</w:t>
      </w:r>
      <w:r>
        <w:rPr>
          <w:rFonts w:asciiTheme="minorEastAsia" w:eastAsiaTheme="minorEastAsia" w:hAnsiTheme="minorEastAsia" w:hint="eastAsia"/>
          <w:b/>
          <w:bCs/>
          <w:kern w:val="0"/>
          <w:szCs w:val="21"/>
          <w:highlight w:val="yellow"/>
        </w:rPr>
        <w:t xml:space="preserve"> </w:t>
      </w:r>
    </w:p>
    <w:p w:rsidR="00CC62C6" w:rsidRDefault="009244C6">
      <w:pPr>
        <w:keepNext/>
        <w:keepLines/>
        <w:widowControl/>
        <w:spacing w:line="360" w:lineRule="auto"/>
        <w:ind w:firstLineChars="200" w:firstLine="422"/>
        <w:contextualSpacing/>
        <w:jc w:val="left"/>
        <w:outlineLvl w:val="2"/>
        <w:rPr>
          <w:rFonts w:asciiTheme="minorEastAsia" w:eastAsiaTheme="minorEastAsia" w:hAnsiTheme="minorEastAsia"/>
          <w:b/>
          <w:bCs/>
          <w:kern w:val="0"/>
          <w:szCs w:val="21"/>
          <w:highlight w:val="yellow"/>
        </w:rPr>
      </w:pPr>
      <w:r>
        <w:rPr>
          <w:rFonts w:asciiTheme="minorEastAsia" w:eastAsiaTheme="minorEastAsia" w:hAnsiTheme="minorEastAsia"/>
          <w:b/>
          <w:bCs/>
          <w:kern w:val="0"/>
          <w:szCs w:val="21"/>
          <w:highlight w:val="yellow"/>
        </w:rPr>
        <w:t>1.1</w:t>
      </w:r>
      <w:r>
        <w:rPr>
          <w:rFonts w:asciiTheme="minorEastAsia" w:eastAsiaTheme="minorEastAsia" w:hAnsiTheme="minorEastAsia" w:hint="eastAsia"/>
          <w:b/>
          <w:bCs/>
          <w:kern w:val="0"/>
          <w:szCs w:val="21"/>
          <w:highlight w:val="yellow"/>
        </w:rPr>
        <w:t>项目基本信息：</w:t>
      </w:r>
    </w:p>
    <w:p w:rsidR="00CC62C6" w:rsidRDefault="009244C6">
      <w:pPr>
        <w:keepNext/>
        <w:keepLines/>
        <w:widowControl/>
        <w:spacing w:line="360" w:lineRule="auto"/>
        <w:ind w:firstLineChars="200" w:firstLine="422"/>
        <w:contextualSpacing/>
        <w:jc w:val="left"/>
        <w:outlineLvl w:val="2"/>
        <w:rPr>
          <w:rFonts w:asciiTheme="minorEastAsia" w:eastAsiaTheme="minorEastAsia" w:hAnsiTheme="minorEastAsia"/>
          <w:b/>
          <w:bCs/>
          <w:kern w:val="0"/>
          <w:szCs w:val="21"/>
          <w:highlight w:val="yellow"/>
        </w:rPr>
      </w:pPr>
      <w:r>
        <w:rPr>
          <w:rFonts w:asciiTheme="minorEastAsia" w:eastAsiaTheme="minorEastAsia" w:hAnsiTheme="minorEastAsia" w:hint="eastAsia"/>
          <w:b/>
          <w:bCs/>
          <w:kern w:val="0"/>
          <w:szCs w:val="21"/>
          <w:highlight w:val="yellow"/>
        </w:rPr>
        <w:t>（</w:t>
      </w:r>
      <w:r>
        <w:rPr>
          <w:rFonts w:asciiTheme="minorEastAsia" w:eastAsiaTheme="minorEastAsia" w:hAnsiTheme="minorEastAsia" w:hint="eastAsia"/>
          <w:b/>
          <w:bCs/>
          <w:kern w:val="0"/>
          <w:szCs w:val="21"/>
          <w:highlight w:val="yellow"/>
        </w:rPr>
        <w:t>1</w:t>
      </w:r>
      <w:r>
        <w:rPr>
          <w:rFonts w:asciiTheme="minorEastAsia" w:eastAsiaTheme="minorEastAsia" w:hAnsiTheme="minorEastAsia" w:hint="eastAsia"/>
          <w:b/>
          <w:bCs/>
          <w:kern w:val="0"/>
          <w:szCs w:val="21"/>
          <w:highlight w:val="yellow"/>
        </w:rPr>
        <w:t>）采购项目名称：</w:t>
      </w:r>
    </w:p>
    <w:p w:rsidR="00CC62C6" w:rsidRDefault="009244C6">
      <w:pPr>
        <w:keepNext/>
        <w:keepLines/>
        <w:widowControl/>
        <w:spacing w:line="360" w:lineRule="auto"/>
        <w:ind w:firstLineChars="200" w:firstLine="422"/>
        <w:contextualSpacing/>
        <w:jc w:val="left"/>
        <w:outlineLvl w:val="2"/>
        <w:rPr>
          <w:rFonts w:asciiTheme="minorEastAsia" w:eastAsiaTheme="minorEastAsia" w:hAnsiTheme="minorEastAsia"/>
          <w:b/>
          <w:bCs/>
          <w:kern w:val="0"/>
          <w:szCs w:val="21"/>
          <w:highlight w:val="yellow"/>
        </w:rPr>
      </w:pPr>
      <w:r>
        <w:rPr>
          <w:rFonts w:asciiTheme="minorEastAsia" w:eastAsiaTheme="minorEastAsia" w:hAnsiTheme="minorEastAsia" w:hint="eastAsia"/>
          <w:b/>
          <w:bCs/>
          <w:kern w:val="0"/>
          <w:szCs w:val="21"/>
          <w:highlight w:val="yellow"/>
        </w:rPr>
        <w:t>（</w:t>
      </w:r>
      <w:r>
        <w:rPr>
          <w:rFonts w:asciiTheme="minorEastAsia" w:eastAsiaTheme="minorEastAsia" w:hAnsiTheme="minorEastAsia" w:hint="eastAsia"/>
          <w:b/>
          <w:bCs/>
          <w:kern w:val="0"/>
          <w:szCs w:val="21"/>
          <w:highlight w:val="yellow"/>
        </w:rPr>
        <w:t>2</w:t>
      </w:r>
      <w:r>
        <w:rPr>
          <w:rFonts w:asciiTheme="minorEastAsia" w:eastAsiaTheme="minorEastAsia" w:hAnsiTheme="minorEastAsia" w:hint="eastAsia"/>
          <w:b/>
          <w:bCs/>
          <w:kern w:val="0"/>
          <w:szCs w:val="21"/>
          <w:highlight w:val="yellow"/>
        </w:rPr>
        <w:t>）货物名称（标的名称）：</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34"/>
        <w:gridCol w:w="1107"/>
        <w:gridCol w:w="1539"/>
        <w:gridCol w:w="1401"/>
        <w:gridCol w:w="430"/>
        <w:gridCol w:w="400"/>
        <w:gridCol w:w="1218"/>
        <w:gridCol w:w="1276"/>
        <w:gridCol w:w="656"/>
      </w:tblGrid>
      <w:tr w:rsidR="00CC62C6">
        <w:trPr>
          <w:trHeight w:val="434"/>
          <w:jc w:val="center"/>
        </w:trPr>
        <w:tc>
          <w:tcPr>
            <w:tcW w:w="1277" w:type="dxa"/>
            <w:vAlign w:val="center"/>
          </w:tcPr>
          <w:p w:rsidR="00CC62C6" w:rsidRDefault="009244C6">
            <w:pPr>
              <w:jc w:val="center"/>
              <w:rPr>
                <w:rFonts w:ascii="宋体" w:hAnsi="宋体" w:cs="宋体"/>
                <w:szCs w:val="21"/>
                <w:highlight w:val="yellow"/>
              </w:rPr>
            </w:pPr>
            <w:r>
              <w:rPr>
                <w:rFonts w:ascii="宋体" w:hAnsi="宋体" w:cs="宋体" w:hint="eastAsia"/>
                <w:szCs w:val="21"/>
                <w:highlight w:val="yellow"/>
              </w:rPr>
              <w:t>设备名称</w:t>
            </w:r>
          </w:p>
        </w:tc>
        <w:tc>
          <w:tcPr>
            <w:tcW w:w="1134" w:type="dxa"/>
            <w:vAlign w:val="center"/>
          </w:tcPr>
          <w:p w:rsidR="00CC62C6" w:rsidRDefault="009244C6">
            <w:pPr>
              <w:jc w:val="center"/>
              <w:rPr>
                <w:rFonts w:ascii="宋体" w:hAnsi="宋体" w:cs="宋体"/>
                <w:szCs w:val="21"/>
                <w:highlight w:val="yellow"/>
              </w:rPr>
            </w:pPr>
            <w:r>
              <w:rPr>
                <w:rFonts w:ascii="宋体" w:hAnsi="宋体" w:cs="宋体" w:hint="eastAsia"/>
                <w:szCs w:val="21"/>
                <w:highlight w:val="yellow"/>
              </w:rPr>
              <w:t>品牌</w:t>
            </w:r>
            <w:r>
              <w:rPr>
                <w:rFonts w:ascii="宋体" w:hAnsi="宋体" w:cs="宋体" w:hint="eastAsia"/>
                <w:szCs w:val="21"/>
                <w:highlight w:val="yellow"/>
              </w:rPr>
              <w:t>/</w:t>
            </w:r>
            <w:r>
              <w:rPr>
                <w:rFonts w:ascii="宋体" w:hAnsi="宋体" w:cs="宋体" w:hint="eastAsia"/>
                <w:szCs w:val="21"/>
                <w:highlight w:val="yellow"/>
              </w:rPr>
              <w:t>规格</w:t>
            </w:r>
            <w:r>
              <w:rPr>
                <w:rFonts w:ascii="宋体" w:hAnsi="宋体" w:cs="宋体" w:hint="eastAsia"/>
                <w:szCs w:val="21"/>
                <w:highlight w:val="yellow"/>
              </w:rPr>
              <w:t>/</w:t>
            </w:r>
            <w:r>
              <w:rPr>
                <w:rFonts w:ascii="宋体" w:hAnsi="宋体" w:cs="宋体" w:hint="eastAsia"/>
                <w:szCs w:val="21"/>
                <w:highlight w:val="yellow"/>
              </w:rPr>
              <w:t>型号</w:t>
            </w:r>
          </w:p>
        </w:tc>
        <w:tc>
          <w:tcPr>
            <w:tcW w:w="1107" w:type="dxa"/>
            <w:vAlign w:val="center"/>
          </w:tcPr>
          <w:p w:rsidR="00CC62C6" w:rsidRDefault="009244C6">
            <w:pPr>
              <w:jc w:val="center"/>
              <w:rPr>
                <w:rFonts w:ascii="宋体" w:hAnsi="宋体" w:cs="宋体"/>
                <w:szCs w:val="21"/>
                <w:highlight w:val="yellow"/>
              </w:rPr>
            </w:pPr>
            <w:r>
              <w:rPr>
                <w:rFonts w:ascii="宋体" w:hAnsi="宋体" w:cs="宋体" w:hint="eastAsia"/>
                <w:szCs w:val="21"/>
                <w:highlight w:val="yellow"/>
              </w:rPr>
              <w:t>设备注册证名称</w:t>
            </w:r>
          </w:p>
        </w:tc>
        <w:tc>
          <w:tcPr>
            <w:tcW w:w="1539" w:type="dxa"/>
            <w:vAlign w:val="center"/>
          </w:tcPr>
          <w:p w:rsidR="00CC62C6" w:rsidRDefault="009244C6">
            <w:pPr>
              <w:jc w:val="center"/>
              <w:rPr>
                <w:rFonts w:ascii="宋体" w:hAnsi="宋体" w:cs="宋体"/>
                <w:szCs w:val="21"/>
                <w:highlight w:val="yellow"/>
              </w:rPr>
            </w:pPr>
            <w:r>
              <w:rPr>
                <w:rFonts w:ascii="宋体" w:hAnsi="宋体" w:cs="宋体" w:hint="eastAsia"/>
                <w:szCs w:val="21"/>
                <w:highlight w:val="yellow"/>
              </w:rPr>
              <w:t>设备注册证号或备案证号</w:t>
            </w:r>
          </w:p>
        </w:tc>
        <w:tc>
          <w:tcPr>
            <w:tcW w:w="1401" w:type="dxa"/>
            <w:vAlign w:val="center"/>
          </w:tcPr>
          <w:p w:rsidR="00CC62C6" w:rsidRDefault="009244C6">
            <w:pPr>
              <w:jc w:val="center"/>
              <w:rPr>
                <w:rFonts w:ascii="宋体" w:hAnsi="宋体" w:cs="宋体"/>
                <w:szCs w:val="21"/>
                <w:highlight w:val="yellow"/>
              </w:rPr>
            </w:pPr>
            <w:r>
              <w:rPr>
                <w:rFonts w:ascii="宋体" w:hAnsi="宋体" w:cs="宋体" w:hint="eastAsia"/>
                <w:szCs w:val="21"/>
                <w:highlight w:val="yellow"/>
              </w:rPr>
              <w:t>制造商名称</w:t>
            </w:r>
          </w:p>
        </w:tc>
        <w:tc>
          <w:tcPr>
            <w:tcW w:w="430" w:type="dxa"/>
            <w:vAlign w:val="center"/>
          </w:tcPr>
          <w:p w:rsidR="00CC62C6" w:rsidRDefault="009244C6">
            <w:pPr>
              <w:jc w:val="center"/>
              <w:rPr>
                <w:rFonts w:ascii="宋体" w:hAnsi="宋体" w:cs="宋体"/>
                <w:szCs w:val="21"/>
                <w:highlight w:val="yellow"/>
              </w:rPr>
            </w:pPr>
            <w:r>
              <w:rPr>
                <w:rFonts w:ascii="宋体" w:hAnsi="宋体" w:cs="宋体" w:hint="eastAsia"/>
                <w:szCs w:val="21"/>
                <w:highlight w:val="yellow"/>
              </w:rPr>
              <w:t>数量</w:t>
            </w:r>
          </w:p>
        </w:tc>
        <w:tc>
          <w:tcPr>
            <w:tcW w:w="400" w:type="dxa"/>
            <w:vAlign w:val="center"/>
          </w:tcPr>
          <w:p w:rsidR="00CC62C6" w:rsidRDefault="009244C6">
            <w:pPr>
              <w:jc w:val="center"/>
              <w:rPr>
                <w:rFonts w:ascii="宋体" w:hAnsi="宋体" w:cs="宋体"/>
                <w:szCs w:val="21"/>
                <w:highlight w:val="yellow"/>
              </w:rPr>
            </w:pPr>
            <w:r>
              <w:rPr>
                <w:rFonts w:ascii="宋体" w:hAnsi="宋体" w:cs="宋体" w:hint="eastAsia"/>
                <w:szCs w:val="21"/>
                <w:highlight w:val="yellow"/>
              </w:rPr>
              <w:t>单位</w:t>
            </w:r>
          </w:p>
        </w:tc>
        <w:tc>
          <w:tcPr>
            <w:tcW w:w="1218" w:type="dxa"/>
            <w:vAlign w:val="center"/>
          </w:tcPr>
          <w:p w:rsidR="00CC62C6" w:rsidRDefault="009244C6">
            <w:pPr>
              <w:jc w:val="center"/>
              <w:rPr>
                <w:rFonts w:ascii="宋体" w:hAnsi="宋体" w:cs="宋体"/>
                <w:szCs w:val="21"/>
                <w:highlight w:val="yellow"/>
              </w:rPr>
            </w:pPr>
            <w:r>
              <w:rPr>
                <w:rFonts w:ascii="宋体" w:hAnsi="宋体" w:cs="宋体" w:hint="eastAsia"/>
                <w:szCs w:val="21"/>
                <w:highlight w:val="yellow"/>
              </w:rPr>
              <w:t>单</w:t>
            </w:r>
            <w:r>
              <w:rPr>
                <w:rFonts w:ascii="宋体" w:hAnsi="宋体" w:cs="宋体" w:hint="eastAsia"/>
                <w:szCs w:val="21"/>
                <w:highlight w:val="yellow"/>
              </w:rPr>
              <w:t xml:space="preserve"> </w:t>
            </w:r>
            <w:r>
              <w:rPr>
                <w:rFonts w:ascii="宋体" w:hAnsi="宋体" w:cs="宋体" w:hint="eastAsia"/>
                <w:szCs w:val="21"/>
                <w:highlight w:val="yellow"/>
              </w:rPr>
              <w:t>价</w:t>
            </w:r>
            <w:r>
              <w:rPr>
                <w:rFonts w:ascii="宋体" w:hAnsi="宋体" w:cs="宋体" w:hint="eastAsia"/>
                <w:szCs w:val="21"/>
                <w:highlight w:val="yellow"/>
              </w:rPr>
              <w:t>(</w:t>
            </w:r>
            <w:r>
              <w:rPr>
                <w:rFonts w:ascii="宋体" w:hAnsi="宋体" w:cs="宋体" w:hint="eastAsia"/>
                <w:szCs w:val="21"/>
                <w:highlight w:val="yellow"/>
              </w:rPr>
              <w:t>元</w:t>
            </w:r>
            <w:r>
              <w:rPr>
                <w:rFonts w:ascii="宋体" w:hAnsi="宋体" w:cs="宋体" w:hint="eastAsia"/>
                <w:szCs w:val="21"/>
                <w:highlight w:val="yellow"/>
              </w:rPr>
              <w:t>)</w:t>
            </w:r>
          </w:p>
        </w:tc>
        <w:tc>
          <w:tcPr>
            <w:tcW w:w="1276" w:type="dxa"/>
            <w:vAlign w:val="center"/>
          </w:tcPr>
          <w:p w:rsidR="00CC62C6" w:rsidRDefault="009244C6">
            <w:pPr>
              <w:jc w:val="center"/>
              <w:rPr>
                <w:rFonts w:ascii="宋体" w:hAnsi="宋体" w:cs="宋体"/>
                <w:szCs w:val="21"/>
                <w:highlight w:val="yellow"/>
              </w:rPr>
            </w:pPr>
            <w:r>
              <w:rPr>
                <w:rFonts w:ascii="宋体" w:hAnsi="宋体" w:cs="宋体" w:hint="eastAsia"/>
                <w:szCs w:val="21"/>
                <w:highlight w:val="yellow"/>
              </w:rPr>
              <w:t>总</w:t>
            </w:r>
            <w:r>
              <w:rPr>
                <w:rFonts w:ascii="宋体" w:hAnsi="宋体" w:cs="宋体" w:hint="eastAsia"/>
                <w:szCs w:val="21"/>
                <w:highlight w:val="yellow"/>
              </w:rPr>
              <w:t xml:space="preserve"> </w:t>
            </w:r>
            <w:r>
              <w:rPr>
                <w:rFonts w:ascii="宋体" w:hAnsi="宋体" w:cs="宋体" w:hint="eastAsia"/>
                <w:szCs w:val="21"/>
                <w:highlight w:val="yellow"/>
              </w:rPr>
              <w:t>价</w:t>
            </w:r>
            <w:r>
              <w:rPr>
                <w:rFonts w:ascii="宋体" w:hAnsi="宋体" w:cs="宋体" w:hint="eastAsia"/>
                <w:szCs w:val="21"/>
                <w:highlight w:val="yellow"/>
              </w:rPr>
              <w:t>(</w:t>
            </w:r>
            <w:r>
              <w:rPr>
                <w:rFonts w:ascii="宋体" w:hAnsi="宋体" w:cs="宋体" w:hint="eastAsia"/>
                <w:szCs w:val="21"/>
                <w:highlight w:val="yellow"/>
              </w:rPr>
              <w:t>元</w:t>
            </w:r>
            <w:r>
              <w:rPr>
                <w:rFonts w:ascii="宋体" w:hAnsi="宋体" w:cs="宋体" w:hint="eastAsia"/>
                <w:szCs w:val="21"/>
                <w:highlight w:val="yellow"/>
              </w:rPr>
              <w:t>)</w:t>
            </w:r>
          </w:p>
        </w:tc>
        <w:tc>
          <w:tcPr>
            <w:tcW w:w="656" w:type="dxa"/>
            <w:vAlign w:val="center"/>
          </w:tcPr>
          <w:p w:rsidR="00CC62C6" w:rsidRDefault="009244C6">
            <w:pPr>
              <w:jc w:val="center"/>
              <w:rPr>
                <w:rFonts w:ascii="宋体" w:hAnsi="宋体" w:cs="宋体"/>
                <w:szCs w:val="21"/>
                <w:highlight w:val="yellow"/>
              </w:rPr>
            </w:pPr>
            <w:r>
              <w:rPr>
                <w:rFonts w:ascii="宋体" w:hAnsi="宋体" w:cs="宋体" w:hint="eastAsia"/>
                <w:szCs w:val="21"/>
                <w:highlight w:val="yellow"/>
              </w:rPr>
              <w:t>原产地</w:t>
            </w:r>
          </w:p>
        </w:tc>
      </w:tr>
      <w:tr w:rsidR="00CC62C6">
        <w:trPr>
          <w:trHeight w:val="741"/>
          <w:jc w:val="center"/>
        </w:trPr>
        <w:tc>
          <w:tcPr>
            <w:tcW w:w="1277" w:type="dxa"/>
            <w:vAlign w:val="center"/>
          </w:tcPr>
          <w:p w:rsidR="00CC62C6" w:rsidRDefault="00CC62C6">
            <w:pPr>
              <w:jc w:val="center"/>
              <w:rPr>
                <w:rFonts w:ascii="宋体" w:hAnsi="宋体" w:cs="宋体"/>
                <w:szCs w:val="21"/>
                <w:highlight w:val="yellow"/>
              </w:rPr>
            </w:pPr>
          </w:p>
        </w:tc>
        <w:tc>
          <w:tcPr>
            <w:tcW w:w="1134" w:type="dxa"/>
            <w:vAlign w:val="center"/>
          </w:tcPr>
          <w:p w:rsidR="00CC62C6" w:rsidRDefault="00CC62C6">
            <w:pPr>
              <w:jc w:val="center"/>
              <w:rPr>
                <w:rFonts w:ascii="宋体" w:hAnsi="宋体" w:cs="宋体"/>
                <w:szCs w:val="21"/>
                <w:highlight w:val="yellow"/>
              </w:rPr>
            </w:pPr>
          </w:p>
        </w:tc>
        <w:tc>
          <w:tcPr>
            <w:tcW w:w="1107" w:type="dxa"/>
            <w:vAlign w:val="center"/>
          </w:tcPr>
          <w:p w:rsidR="00CC62C6" w:rsidRDefault="00CC62C6">
            <w:pPr>
              <w:jc w:val="center"/>
              <w:rPr>
                <w:rFonts w:ascii="宋体" w:hAnsi="宋体" w:cs="宋体"/>
                <w:szCs w:val="21"/>
                <w:highlight w:val="yellow"/>
              </w:rPr>
            </w:pPr>
          </w:p>
        </w:tc>
        <w:tc>
          <w:tcPr>
            <w:tcW w:w="1539" w:type="dxa"/>
            <w:vAlign w:val="center"/>
          </w:tcPr>
          <w:p w:rsidR="00CC62C6" w:rsidRDefault="00CC62C6">
            <w:pPr>
              <w:jc w:val="center"/>
              <w:rPr>
                <w:highlight w:val="yellow"/>
              </w:rPr>
            </w:pPr>
          </w:p>
        </w:tc>
        <w:tc>
          <w:tcPr>
            <w:tcW w:w="1401" w:type="dxa"/>
            <w:vAlign w:val="center"/>
          </w:tcPr>
          <w:p w:rsidR="00CC62C6" w:rsidRDefault="00CC62C6">
            <w:pPr>
              <w:jc w:val="center"/>
              <w:rPr>
                <w:rFonts w:ascii="宋体" w:hAnsi="宋体" w:cs="宋体"/>
                <w:szCs w:val="21"/>
                <w:highlight w:val="yellow"/>
              </w:rPr>
            </w:pPr>
          </w:p>
        </w:tc>
        <w:tc>
          <w:tcPr>
            <w:tcW w:w="430" w:type="dxa"/>
            <w:vAlign w:val="center"/>
          </w:tcPr>
          <w:p w:rsidR="00CC62C6" w:rsidRDefault="00CC62C6">
            <w:pPr>
              <w:rPr>
                <w:rFonts w:ascii="宋体" w:hAnsi="宋体" w:cs="宋体"/>
                <w:szCs w:val="21"/>
                <w:highlight w:val="yellow"/>
              </w:rPr>
            </w:pPr>
          </w:p>
        </w:tc>
        <w:tc>
          <w:tcPr>
            <w:tcW w:w="400" w:type="dxa"/>
            <w:vAlign w:val="center"/>
          </w:tcPr>
          <w:p w:rsidR="00CC62C6" w:rsidRDefault="00CC62C6">
            <w:pPr>
              <w:rPr>
                <w:rFonts w:ascii="宋体" w:hAnsi="宋体" w:cs="宋体"/>
                <w:szCs w:val="21"/>
                <w:highlight w:val="yellow"/>
              </w:rPr>
            </w:pPr>
          </w:p>
        </w:tc>
        <w:tc>
          <w:tcPr>
            <w:tcW w:w="1218" w:type="dxa"/>
            <w:vAlign w:val="center"/>
          </w:tcPr>
          <w:p w:rsidR="00CC62C6" w:rsidRDefault="00CC62C6">
            <w:pPr>
              <w:rPr>
                <w:rFonts w:ascii="宋体" w:hAnsi="宋体" w:cs="宋体"/>
                <w:szCs w:val="21"/>
                <w:highlight w:val="yellow"/>
              </w:rPr>
            </w:pPr>
          </w:p>
        </w:tc>
        <w:tc>
          <w:tcPr>
            <w:tcW w:w="1276" w:type="dxa"/>
            <w:vAlign w:val="center"/>
          </w:tcPr>
          <w:p w:rsidR="00CC62C6" w:rsidRDefault="00CC62C6">
            <w:pPr>
              <w:rPr>
                <w:rFonts w:ascii="宋体" w:hAnsi="宋体" w:cs="宋体"/>
                <w:szCs w:val="21"/>
                <w:highlight w:val="yellow"/>
              </w:rPr>
            </w:pPr>
          </w:p>
        </w:tc>
        <w:tc>
          <w:tcPr>
            <w:tcW w:w="656" w:type="dxa"/>
            <w:vAlign w:val="center"/>
          </w:tcPr>
          <w:p w:rsidR="00CC62C6" w:rsidRDefault="00CC62C6">
            <w:pPr>
              <w:jc w:val="center"/>
              <w:rPr>
                <w:sz w:val="28"/>
                <w:szCs w:val="28"/>
                <w:highlight w:val="yellow"/>
              </w:rPr>
            </w:pPr>
          </w:p>
        </w:tc>
      </w:tr>
      <w:tr w:rsidR="00CC62C6">
        <w:trPr>
          <w:trHeight w:val="741"/>
          <w:jc w:val="center"/>
        </w:trPr>
        <w:tc>
          <w:tcPr>
            <w:tcW w:w="1277" w:type="dxa"/>
            <w:vAlign w:val="center"/>
          </w:tcPr>
          <w:p w:rsidR="00CC62C6" w:rsidRDefault="00CC62C6">
            <w:pPr>
              <w:jc w:val="center"/>
              <w:rPr>
                <w:rFonts w:ascii="宋体" w:hAnsi="宋体" w:cs="宋体"/>
                <w:szCs w:val="21"/>
                <w:highlight w:val="yellow"/>
              </w:rPr>
            </w:pPr>
          </w:p>
        </w:tc>
        <w:tc>
          <w:tcPr>
            <w:tcW w:w="1134" w:type="dxa"/>
            <w:vAlign w:val="center"/>
          </w:tcPr>
          <w:p w:rsidR="00CC62C6" w:rsidRDefault="00CC62C6">
            <w:pPr>
              <w:jc w:val="center"/>
              <w:rPr>
                <w:rFonts w:ascii="宋体" w:hAnsi="宋体" w:cs="宋体"/>
                <w:szCs w:val="21"/>
                <w:highlight w:val="yellow"/>
              </w:rPr>
            </w:pPr>
          </w:p>
        </w:tc>
        <w:tc>
          <w:tcPr>
            <w:tcW w:w="1107" w:type="dxa"/>
            <w:vAlign w:val="center"/>
          </w:tcPr>
          <w:p w:rsidR="00CC62C6" w:rsidRDefault="00CC62C6">
            <w:pPr>
              <w:jc w:val="center"/>
              <w:rPr>
                <w:rFonts w:ascii="宋体" w:hAnsi="宋体" w:cs="宋体"/>
                <w:szCs w:val="21"/>
                <w:highlight w:val="yellow"/>
              </w:rPr>
            </w:pPr>
          </w:p>
        </w:tc>
        <w:tc>
          <w:tcPr>
            <w:tcW w:w="1539" w:type="dxa"/>
            <w:vAlign w:val="center"/>
          </w:tcPr>
          <w:p w:rsidR="00CC62C6" w:rsidRDefault="00CC62C6">
            <w:pPr>
              <w:jc w:val="center"/>
              <w:rPr>
                <w:highlight w:val="yellow"/>
              </w:rPr>
            </w:pPr>
          </w:p>
        </w:tc>
        <w:tc>
          <w:tcPr>
            <w:tcW w:w="1401" w:type="dxa"/>
            <w:vAlign w:val="center"/>
          </w:tcPr>
          <w:p w:rsidR="00CC62C6" w:rsidRDefault="00CC62C6">
            <w:pPr>
              <w:jc w:val="center"/>
              <w:rPr>
                <w:rFonts w:ascii="宋体" w:hAnsi="宋体" w:cs="宋体"/>
                <w:szCs w:val="21"/>
                <w:highlight w:val="yellow"/>
              </w:rPr>
            </w:pPr>
          </w:p>
        </w:tc>
        <w:tc>
          <w:tcPr>
            <w:tcW w:w="430" w:type="dxa"/>
            <w:vAlign w:val="center"/>
          </w:tcPr>
          <w:p w:rsidR="00CC62C6" w:rsidRDefault="00CC62C6">
            <w:pPr>
              <w:rPr>
                <w:rFonts w:ascii="宋体" w:hAnsi="宋体" w:cs="宋体"/>
                <w:szCs w:val="21"/>
                <w:highlight w:val="yellow"/>
              </w:rPr>
            </w:pPr>
          </w:p>
        </w:tc>
        <w:tc>
          <w:tcPr>
            <w:tcW w:w="400" w:type="dxa"/>
            <w:vAlign w:val="center"/>
          </w:tcPr>
          <w:p w:rsidR="00CC62C6" w:rsidRDefault="00CC62C6">
            <w:pPr>
              <w:rPr>
                <w:rFonts w:ascii="宋体" w:hAnsi="宋体" w:cs="宋体"/>
                <w:szCs w:val="21"/>
                <w:highlight w:val="yellow"/>
              </w:rPr>
            </w:pPr>
          </w:p>
        </w:tc>
        <w:tc>
          <w:tcPr>
            <w:tcW w:w="1218" w:type="dxa"/>
            <w:vAlign w:val="center"/>
          </w:tcPr>
          <w:p w:rsidR="00CC62C6" w:rsidRDefault="00CC62C6">
            <w:pPr>
              <w:rPr>
                <w:rFonts w:ascii="宋体" w:hAnsi="宋体" w:cs="宋体"/>
                <w:szCs w:val="21"/>
                <w:highlight w:val="yellow"/>
              </w:rPr>
            </w:pPr>
          </w:p>
        </w:tc>
        <w:tc>
          <w:tcPr>
            <w:tcW w:w="1276" w:type="dxa"/>
            <w:vAlign w:val="center"/>
          </w:tcPr>
          <w:p w:rsidR="00CC62C6" w:rsidRDefault="00CC62C6">
            <w:pPr>
              <w:rPr>
                <w:rFonts w:ascii="宋体" w:hAnsi="宋体" w:cs="宋体"/>
                <w:szCs w:val="21"/>
                <w:highlight w:val="yellow"/>
              </w:rPr>
            </w:pPr>
          </w:p>
        </w:tc>
        <w:tc>
          <w:tcPr>
            <w:tcW w:w="656" w:type="dxa"/>
            <w:vAlign w:val="center"/>
          </w:tcPr>
          <w:p w:rsidR="00CC62C6" w:rsidRDefault="00CC62C6">
            <w:pPr>
              <w:jc w:val="center"/>
              <w:rPr>
                <w:sz w:val="28"/>
                <w:szCs w:val="28"/>
                <w:highlight w:val="yellow"/>
              </w:rPr>
            </w:pPr>
          </w:p>
        </w:tc>
      </w:tr>
      <w:tr w:rsidR="00CC62C6">
        <w:trPr>
          <w:trHeight w:val="741"/>
          <w:jc w:val="center"/>
        </w:trPr>
        <w:tc>
          <w:tcPr>
            <w:tcW w:w="1277" w:type="dxa"/>
            <w:vAlign w:val="center"/>
          </w:tcPr>
          <w:p w:rsidR="00CC62C6" w:rsidRDefault="00CC62C6">
            <w:pPr>
              <w:jc w:val="center"/>
              <w:rPr>
                <w:rFonts w:ascii="宋体" w:hAnsi="宋体" w:cs="宋体"/>
                <w:szCs w:val="21"/>
                <w:highlight w:val="yellow"/>
              </w:rPr>
            </w:pPr>
          </w:p>
        </w:tc>
        <w:tc>
          <w:tcPr>
            <w:tcW w:w="1134" w:type="dxa"/>
            <w:vAlign w:val="center"/>
          </w:tcPr>
          <w:p w:rsidR="00CC62C6" w:rsidRDefault="00CC62C6">
            <w:pPr>
              <w:jc w:val="center"/>
              <w:rPr>
                <w:rFonts w:ascii="宋体" w:hAnsi="宋体" w:cs="宋体"/>
                <w:szCs w:val="21"/>
                <w:highlight w:val="yellow"/>
              </w:rPr>
            </w:pPr>
          </w:p>
        </w:tc>
        <w:tc>
          <w:tcPr>
            <w:tcW w:w="1107" w:type="dxa"/>
            <w:vAlign w:val="center"/>
          </w:tcPr>
          <w:p w:rsidR="00CC62C6" w:rsidRDefault="00CC62C6">
            <w:pPr>
              <w:jc w:val="center"/>
              <w:rPr>
                <w:rFonts w:ascii="宋体" w:hAnsi="宋体" w:cs="宋体"/>
                <w:szCs w:val="21"/>
                <w:highlight w:val="yellow"/>
              </w:rPr>
            </w:pPr>
          </w:p>
        </w:tc>
        <w:tc>
          <w:tcPr>
            <w:tcW w:w="1539" w:type="dxa"/>
            <w:vAlign w:val="center"/>
          </w:tcPr>
          <w:p w:rsidR="00CC62C6" w:rsidRDefault="00CC62C6">
            <w:pPr>
              <w:jc w:val="center"/>
              <w:rPr>
                <w:highlight w:val="yellow"/>
              </w:rPr>
            </w:pPr>
          </w:p>
        </w:tc>
        <w:tc>
          <w:tcPr>
            <w:tcW w:w="1401" w:type="dxa"/>
            <w:vAlign w:val="center"/>
          </w:tcPr>
          <w:p w:rsidR="00CC62C6" w:rsidRDefault="00CC62C6">
            <w:pPr>
              <w:jc w:val="center"/>
              <w:rPr>
                <w:rFonts w:ascii="宋体" w:hAnsi="宋体" w:cs="宋体"/>
                <w:szCs w:val="21"/>
                <w:highlight w:val="yellow"/>
              </w:rPr>
            </w:pPr>
          </w:p>
        </w:tc>
        <w:tc>
          <w:tcPr>
            <w:tcW w:w="430" w:type="dxa"/>
            <w:vAlign w:val="center"/>
          </w:tcPr>
          <w:p w:rsidR="00CC62C6" w:rsidRDefault="00CC62C6">
            <w:pPr>
              <w:rPr>
                <w:rFonts w:ascii="宋体" w:hAnsi="宋体" w:cs="宋体"/>
                <w:szCs w:val="21"/>
                <w:highlight w:val="yellow"/>
              </w:rPr>
            </w:pPr>
          </w:p>
        </w:tc>
        <w:tc>
          <w:tcPr>
            <w:tcW w:w="400" w:type="dxa"/>
            <w:vAlign w:val="center"/>
          </w:tcPr>
          <w:p w:rsidR="00CC62C6" w:rsidRDefault="00CC62C6">
            <w:pPr>
              <w:rPr>
                <w:rFonts w:ascii="宋体" w:hAnsi="宋体" w:cs="宋体"/>
                <w:szCs w:val="21"/>
                <w:highlight w:val="yellow"/>
              </w:rPr>
            </w:pPr>
          </w:p>
        </w:tc>
        <w:tc>
          <w:tcPr>
            <w:tcW w:w="1218" w:type="dxa"/>
            <w:vAlign w:val="center"/>
          </w:tcPr>
          <w:p w:rsidR="00CC62C6" w:rsidRDefault="00CC62C6">
            <w:pPr>
              <w:rPr>
                <w:rFonts w:ascii="宋体" w:hAnsi="宋体" w:cs="宋体"/>
                <w:szCs w:val="21"/>
                <w:highlight w:val="yellow"/>
              </w:rPr>
            </w:pPr>
          </w:p>
        </w:tc>
        <w:tc>
          <w:tcPr>
            <w:tcW w:w="1276" w:type="dxa"/>
            <w:vAlign w:val="center"/>
          </w:tcPr>
          <w:p w:rsidR="00CC62C6" w:rsidRDefault="00CC62C6">
            <w:pPr>
              <w:rPr>
                <w:rFonts w:ascii="宋体" w:hAnsi="宋体" w:cs="宋体"/>
                <w:szCs w:val="21"/>
                <w:highlight w:val="yellow"/>
              </w:rPr>
            </w:pPr>
          </w:p>
        </w:tc>
        <w:tc>
          <w:tcPr>
            <w:tcW w:w="656" w:type="dxa"/>
            <w:vAlign w:val="center"/>
          </w:tcPr>
          <w:p w:rsidR="00CC62C6" w:rsidRDefault="00CC62C6">
            <w:pPr>
              <w:jc w:val="center"/>
              <w:rPr>
                <w:sz w:val="28"/>
                <w:szCs w:val="28"/>
                <w:highlight w:val="yellow"/>
              </w:rPr>
            </w:pPr>
          </w:p>
        </w:tc>
      </w:tr>
      <w:tr w:rsidR="00CC62C6">
        <w:trPr>
          <w:trHeight w:val="808"/>
          <w:jc w:val="center"/>
        </w:trPr>
        <w:tc>
          <w:tcPr>
            <w:tcW w:w="1277" w:type="dxa"/>
            <w:vAlign w:val="center"/>
          </w:tcPr>
          <w:p w:rsidR="00CC62C6" w:rsidRDefault="009244C6">
            <w:pPr>
              <w:rPr>
                <w:highlight w:val="yellow"/>
              </w:rPr>
            </w:pPr>
            <w:r>
              <w:rPr>
                <w:rFonts w:hint="eastAsia"/>
                <w:highlight w:val="yellow"/>
              </w:rPr>
              <w:t>合计</w:t>
            </w:r>
          </w:p>
        </w:tc>
        <w:tc>
          <w:tcPr>
            <w:tcW w:w="2241" w:type="dxa"/>
            <w:gridSpan w:val="2"/>
            <w:vAlign w:val="center"/>
          </w:tcPr>
          <w:p w:rsidR="00CC62C6" w:rsidRDefault="009244C6">
            <w:pPr>
              <w:rPr>
                <w:highlight w:val="yellow"/>
              </w:rPr>
            </w:pPr>
            <w:r>
              <w:rPr>
                <w:rFonts w:hint="eastAsia"/>
                <w:highlight w:val="yellow"/>
              </w:rPr>
              <w:t>￥：</w:t>
            </w:r>
            <w:r>
              <w:rPr>
                <w:rFonts w:hint="eastAsia"/>
                <w:highlight w:val="yellow"/>
              </w:rPr>
              <w:t xml:space="preserve">      </w:t>
            </w:r>
            <w:r>
              <w:rPr>
                <w:rFonts w:hint="eastAsia"/>
                <w:highlight w:val="yellow"/>
              </w:rPr>
              <w:t>元</w:t>
            </w:r>
          </w:p>
        </w:tc>
        <w:tc>
          <w:tcPr>
            <w:tcW w:w="1539" w:type="dxa"/>
            <w:vAlign w:val="center"/>
          </w:tcPr>
          <w:p w:rsidR="00CC62C6" w:rsidRDefault="009244C6">
            <w:pPr>
              <w:rPr>
                <w:highlight w:val="yellow"/>
              </w:rPr>
            </w:pPr>
            <w:r>
              <w:rPr>
                <w:rFonts w:hint="eastAsia"/>
                <w:highlight w:val="yellow"/>
              </w:rPr>
              <w:t>大写（人民币）</w:t>
            </w:r>
          </w:p>
        </w:tc>
        <w:tc>
          <w:tcPr>
            <w:tcW w:w="5381" w:type="dxa"/>
            <w:gridSpan w:val="6"/>
            <w:vAlign w:val="center"/>
          </w:tcPr>
          <w:p w:rsidR="00CC62C6" w:rsidRDefault="009244C6">
            <w:pPr>
              <w:ind w:firstLineChars="700" w:firstLine="1470"/>
              <w:rPr>
                <w:highlight w:val="yellow"/>
              </w:rPr>
            </w:pPr>
            <w:r>
              <w:rPr>
                <w:rFonts w:hint="eastAsia"/>
                <w:highlight w:val="yellow"/>
              </w:rPr>
              <w:t>圆整</w:t>
            </w:r>
          </w:p>
        </w:tc>
      </w:tr>
      <w:tr w:rsidR="00CC62C6">
        <w:trPr>
          <w:trHeight w:val="423"/>
          <w:jc w:val="center"/>
        </w:trPr>
        <w:tc>
          <w:tcPr>
            <w:tcW w:w="10438" w:type="dxa"/>
            <w:gridSpan w:val="10"/>
          </w:tcPr>
          <w:p w:rsidR="00CC62C6" w:rsidRDefault="009244C6">
            <w:pPr>
              <w:rPr>
                <w:highlight w:val="yellow"/>
              </w:rPr>
            </w:pPr>
            <w:r>
              <w:rPr>
                <w:rFonts w:hint="eastAsia"/>
                <w:highlight w:val="yellow"/>
              </w:rPr>
              <w:t>备注：</w:t>
            </w:r>
            <w:r>
              <w:rPr>
                <w:rFonts w:hint="eastAsia"/>
                <w:highlight w:val="yellow"/>
              </w:rPr>
              <w:t>/</w:t>
            </w:r>
          </w:p>
        </w:tc>
      </w:tr>
    </w:tbl>
    <w:p w:rsidR="00CC62C6" w:rsidRDefault="009244C6">
      <w:pPr>
        <w:keepNext/>
        <w:keepLines/>
        <w:widowControl/>
        <w:spacing w:line="360" w:lineRule="auto"/>
        <w:ind w:firstLineChars="200" w:firstLine="422"/>
        <w:contextualSpacing/>
        <w:jc w:val="left"/>
        <w:outlineLvl w:val="2"/>
        <w:rPr>
          <w:rFonts w:asciiTheme="minorEastAsia" w:eastAsiaTheme="minorEastAsia" w:hAnsiTheme="minorEastAsia"/>
          <w:b/>
          <w:bCs/>
          <w:kern w:val="0"/>
          <w:szCs w:val="21"/>
          <w:highlight w:val="yellow"/>
        </w:rPr>
      </w:pPr>
      <w:r>
        <w:rPr>
          <w:rFonts w:asciiTheme="minorEastAsia" w:eastAsiaTheme="minorEastAsia" w:hAnsiTheme="minorEastAsia" w:hint="eastAsia"/>
          <w:b/>
          <w:bCs/>
          <w:kern w:val="0"/>
          <w:szCs w:val="21"/>
          <w:highlight w:val="yellow"/>
        </w:rPr>
        <w:t>1.2</w:t>
      </w:r>
      <w:r>
        <w:rPr>
          <w:rFonts w:asciiTheme="minorEastAsia" w:eastAsiaTheme="minorEastAsia" w:hAnsiTheme="minorEastAsia" w:hint="eastAsia"/>
          <w:b/>
          <w:bCs/>
          <w:kern w:val="0"/>
          <w:szCs w:val="21"/>
          <w:highlight w:val="yellow"/>
        </w:rPr>
        <w:t>乙方根据甲方需求提供下列货物。表中有关采购标的要求或</w:t>
      </w:r>
      <w:r>
        <w:rPr>
          <w:rFonts w:asciiTheme="minorEastAsia" w:eastAsiaTheme="minorEastAsia" w:hAnsiTheme="minorEastAsia" w:hint="eastAsia"/>
          <w:b/>
          <w:bCs/>
          <w:kern w:val="0"/>
          <w:szCs w:val="21"/>
          <w:highlight w:val="yellow"/>
        </w:rPr>
        <w:t>/</w:t>
      </w:r>
      <w:r>
        <w:rPr>
          <w:rFonts w:asciiTheme="minorEastAsia" w:eastAsiaTheme="minorEastAsia" w:hAnsiTheme="minorEastAsia" w:hint="eastAsia"/>
          <w:b/>
          <w:bCs/>
          <w:kern w:val="0"/>
          <w:szCs w:val="21"/>
          <w:highlight w:val="yellow"/>
        </w:rPr>
        <w:t>和配置清单详见本合同附件。乙方所供货物的配置、质量应符合或优于招标</w:t>
      </w:r>
      <w:r>
        <w:rPr>
          <w:rFonts w:asciiTheme="minorEastAsia" w:eastAsiaTheme="minorEastAsia" w:hAnsiTheme="minorEastAsia" w:hint="eastAsia"/>
          <w:b/>
          <w:bCs/>
          <w:kern w:val="0"/>
          <w:szCs w:val="21"/>
          <w:highlight w:val="yellow"/>
        </w:rPr>
        <w:t>/</w:t>
      </w:r>
      <w:r>
        <w:rPr>
          <w:rFonts w:asciiTheme="minorEastAsia" w:eastAsiaTheme="minorEastAsia" w:hAnsiTheme="minorEastAsia" w:hint="eastAsia"/>
          <w:b/>
          <w:bCs/>
          <w:kern w:val="0"/>
          <w:szCs w:val="21"/>
          <w:highlight w:val="yellow"/>
        </w:rPr>
        <w:t>采购文件的规定。否则，以招标</w:t>
      </w:r>
      <w:r>
        <w:rPr>
          <w:rFonts w:asciiTheme="minorEastAsia" w:eastAsiaTheme="minorEastAsia" w:hAnsiTheme="minorEastAsia" w:hint="eastAsia"/>
          <w:b/>
          <w:bCs/>
          <w:kern w:val="0"/>
          <w:szCs w:val="21"/>
          <w:highlight w:val="yellow"/>
        </w:rPr>
        <w:t>/</w:t>
      </w:r>
      <w:r>
        <w:rPr>
          <w:rFonts w:asciiTheme="minorEastAsia" w:eastAsiaTheme="minorEastAsia" w:hAnsiTheme="minorEastAsia" w:hint="eastAsia"/>
          <w:b/>
          <w:bCs/>
          <w:kern w:val="0"/>
          <w:szCs w:val="21"/>
          <w:highlight w:val="yellow"/>
        </w:rPr>
        <w:t>采购文件的规定作为验收标准。</w:t>
      </w:r>
    </w:p>
    <w:p w:rsidR="00CC62C6" w:rsidRDefault="009244C6">
      <w:pPr>
        <w:keepNext/>
        <w:keepLines/>
        <w:widowControl/>
        <w:spacing w:line="360" w:lineRule="auto"/>
        <w:ind w:firstLine="200"/>
        <w:contextualSpacing/>
        <w:jc w:val="left"/>
        <w:outlineLvl w:val="2"/>
        <w:rPr>
          <w:rFonts w:asciiTheme="minorEastAsia" w:eastAsiaTheme="minorEastAsia" w:hAnsiTheme="minorEastAsia"/>
          <w:b/>
          <w:bCs/>
          <w:kern w:val="0"/>
          <w:szCs w:val="21"/>
          <w:highlight w:val="yellow"/>
        </w:rPr>
      </w:pPr>
      <w:r>
        <w:rPr>
          <w:rFonts w:asciiTheme="minorEastAsia" w:eastAsiaTheme="minorEastAsia" w:hAnsiTheme="minorEastAsia" w:hint="eastAsia"/>
          <w:b/>
          <w:bCs/>
          <w:kern w:val="0"/>
          <w:szCs w:val="21"/>
          <w:highlight w:val="yellow"/>
        </w:rPr>
        <w:t>第二条合同价款</w:t>
      </w:r>
    </w:p>
    <w:p w:rsidR="00CC62C6" w:rsidRDefault="009244C6">
      <w:pPr>
        <w:spacing w:line="360" w:lineRule="auto"/>
        <w:ind w:firstLineChars="200" w:firstLine="420"/>
        <w:contextualSpacing/>
        <w:rPr>
          <w:rFonts w:asciiTheme="minorEastAsia" w:eastAsiaTheme="minorEastAsia" w:hAnsiTheme="minorEastAsia"/>
          <w:szCs w:val="21"/>
          <w:u w:val="single"/>
        </w:rPr>
      </w:pPr>
      <w:r>
        <w:rPr>
          <w:rFonts w:asciiTheme="minorEastAsia" w:eastAsiaTheme="minorEastAsia" w:hAnsiTheme="minorEastAsia" w:hint="eastAsia"/>
          <w:szCs w:val="21"/>
          <w:highlight w:val="yellow"/>
        </w:rPr>
        <w:t>货款即本合同项总额为含税价（大写）人民币</w:t>
      </w:r>
      <w:r>
        <w:rPr>
          <w:rFonts w:asciiTheme="minorEastAsia" w:eastAsiaTheme="minorEastAsia" w:hAnsiTheme="minorEastAsia" w:hint="eastAsia"/>
          <w:szCs w:val="21"/>
          <w:highlight w:val="yellow"/>
        </w:rPr>
        <w:t xml:space="preserve"> </w:t>
      </w:r>
      <w:r>
        <w:rPr>
          <w:rFonts w:asciiTheme="minorEastAsia" w:eastAsiaTheme="minorEastAsia" w:hAnsiTheme="minorEastAsia" w:hint="eastAsia"/>
          <w:szCs w:val="21"/>
          <w:highlight w:val="yellow"/>
        </w:rPr>
        <w:t>：</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highlight w:val="yellow"/>
        </w:rPr>
        <w:t>圆整；</w:t>
      </w:r>
      <w:r>
        <w:rPr>
          <w:rFonts w:asciiTheme="minorEastAsia" w:eastAsiaTheme="minorEastAsia" w:hAnsiTheme="minorEastAsia" w:hint="eastAsia"/>
          <w:szCs w:val="21"/>
          <w:highlight w:val="yellow"/>
          <w:u w:val="single"/>
        </w:rPr>
        <w:t>（</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highlight w:val="yellow"/>
          <w:u w:val="single"/>
        </w:rPr>
        <w:t>元）</w:t>
      </w:r>
      <w:r>
        <w:rPr>
          <w:rFonts w:asciiTheme="minorEastAsia" w:eastAsiaTheme="minorEastAsia" w:hAnsiTheme="minorEastAsia" w:hint="eastAsia"/>
          <w:szCs w:val="21"/>
          <w:highlight w:val="yellow"/>
        </w:rPr>
        <w:t>。</w:t>
      </w:r>
      <w:r>
        <w:rPr>
          <w:rFonts w:asciiTheme="minorEastAsia" w:eastAsiaTheme="minorEastAsia" w:hAnsiTheme="minorEastAsia" w:hint="eastAsia"/>
          <w:szCs w:val="21"/>
        </w:rPr>
        <w:t>本合同价款总额已包括乙方为履行本合同义务所发生的一切成本、费用和税金，其包括但不限于设备价款、运费</w:t>
      </w:r>
      <w:r>
        <w:rPr>
          <w:rFonts w:asciiTheme="minorEastAsia" w:eastAsiaTheme="minorEastAsia" w:hAnsiTheme="minorEastAsia" w:hint="eastAsia"/>
          <w:szCs w:val="21"/>
        </w:rPr>
        <w:t>(</w:t>
      </w:r>
      <w:r>
        <w:rPr>
          <w:rFonts w:asciiTheme="minorEastAsia" w:eastAsiaTheme="minorEastAsia" w:hAnsiTheme="minorEastAsia" w:hint="eastAsia"/>
          <w:szCs w:val="21"/>
        </w:rPr>
        <w:t>含装卸、吊装费</w:t>
      </w:r>
      <w:r>
        <w:rPr>
          <w:rFonts w:asciiTheme="minorEastAsia" w:eastAsiaTheme="minorEastAsia" w:hAnsiTheme="minorEastAsia" w:hint="eastAsia"/>
          <w:szCs w:val="21"/>
        </w:rPr>
        <w:t>)</w:t>
      </w:r>
      <w:r>
        <w:rPr>
          <w:rFonts w:asciiTheme="minorEastAsia" w:eastAsiaTheme="minorEastAsia" w:hAnsiTheme="minorEastAsia" w:hint="eastAsia"/>
          <w:szCs w:val="21"/>
        </w:rPr>
        <w:t>、安装调试费、软件使用费、维修费、售后服务费、增值税、进口关税、检疫检验费、保险费、商检及计量检测等，货款总额款为货到指定地点的固定不变价格，且不随物价、汇率的变动而调整。除本合同明确约定由甲方承担的费用外，甲方不再向乙方支付任何名目的费用，系固定不变价格，且不随通货膨胀的影响而波动。</w:t>
      </w:r>
    </w:p>
    <w:p w:rsidR="00CC62C6" w:rsidRDefault="009244C6">
      <w:pPr>
        <w:keepNext/>
        <w:keepLines/>
        <w:widowControl/>
        <w:spacing w:line="360" w:lineRule="auto"/>
        <w:ind w:firstLine="200"/>
        <w:contextualSpacing/>
        <w:jc w:val="left"/>
        <w:outlineLvl w:val="2"/>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lastRenderedPageBreak/>
        <w:t>第三条</w:t>
      </w:r>
      <w:r>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履行期限</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乙方应于本合同签订之日起</w:t>
      </w:r>
      <w:r>
        <w:rPr>
          <w:rFonts w:asciiTheme="minorEastAsia" w:eastAsiaTheme="minorEastAsia" w:hAnsiTheme="minorEastAsia"/>
          <w:szCs w:val="21"/>
          <w:u w:val="single"/>
        </w:rPr>
        <w:t xml:space="preserve"> 30 </w:t>
      </w:r>
      <w:r>
        <w:rPr>
          <w:rFonts w:asciiTheme="minorEastAsia" w:eastAsiaTheme="minorEastAsia" w:hAnsiTheme="minorEastAsia" w:hint="eastAsia"/>
          <w:szCs w:val="21"/>
        </w:rPr>
        <w:t>日历内，进口设备</w:t>
      </w:r>
      <w:r>
        <w:rPr>
          <w:rFonts w:asciiTheme="minorEastAsia" w:eastAsiaTheme="minorEastAsia" w:hAnsiTheme="minorEastAsia"/>
          <w:szCs w:val="21"/>
          <w:u w:val="single"/>
        </w:rPr>
        <w:t>90</w:t>
      </w:r>
      <w:r>
        <w:rPr>
          <w:rFonts w:asciiTheme="minorEastAsia" w:eastAsiaTheme="minorEastAsia" w:hAnsiTheme="minorEastAsia" w:hint="eastAsia"/>
          <w:szCs w:val="21"/>
        </w:rPr>
        <w:t>日历日内，将符合要求的产品向甲方交付（</w:t>
      </w:r>
      <w:r>
        <w:rPr>
          <w:rFonts w:asciiTheme="minorEastAsia" w:eastAsiaTheme="minorEastAsia" w:hAnsiTheme="minorEastAsia" w:hint="eastAsia"/>
          <w:szCs w:val="21"/>
        </w:rPr>
        <w:t>含安装调试），但乙方交付前应向书面通知甲方并征得甲方同意，合同的截止日期为自设备安装验收合格之日起至投标文件中商务条款要求的整机质保期</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highlight w:val="yellow"/>
        </w:rPr>
        <w:t>年</w:t>
      </w:r>
      <w:r>
        <w:rPr>
          <w:rFonts w:asciiTheme="minorEastAsia" w:eastAsiaTheme="minorEastAsia" w:hAnsiTheme="minorEastAsia" w:hint="eastAsia"/>
          <w:szCs w:val="21"/>
        </w:rPr>
        <w:t>，以及整机免费保修期</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rPr>
        <w:t>年满后止。</w:t>
      </w:r>
    </w:p>
    <w:sdt>
      <w:sdtPr>
        <w:rPr>
          <w:rFonts w:asciiTheme="minorEastAsia" w:eastAsiaTheme="minorEastAsia" w:hAnsiTheme="minorEastAsia" w:hint="eastAsia"/>
          <w:b/>
          <w:bCs/>
          <w:kern w:val="0"/>
          <w:szCs w:val="21"/>
        </w:rPr>
        <w:id w:val="1468942746"/>
        <w:lock w:val="sdtContentLocked"/>
        <w:placeholder>
          <w:docPart w:val="DefaultPlaceholder_-1854013440"/>
        </w:placeholder>
        <w:group/>
      </w:sdtPr>
      <w:sdtEndPr>
        <w:rPr>
          <w:b w:val="0"/>
          <w:bCs w:val="0"/>
          <w:kern w:val="2"/>
        </w:rPr>
      </w:sdtEndPr>
      <w:sdtContent>
        <w:p w:rsidR="00CC62C6" w:rsidRDefault="009244C6">
          <w:pPr>
            <w:spacing w:line="360" w:lineRule="auto"/>
            <w:ind w:firstLineChars="200" w:firstLine="422"/>
            <w:contextualSpacing/>
            <w:jc w:val="left"/>
            <w:rPr>
              <w:rFonts w:asciiTheme="minorEastAsia" w:eastAsiaTheme="minorEastAsia" w:hAnsiTheme="minorEastAsia"/>
              <w:szCs w:val="21"/>
            </w:rPr>
          </w:pPr>
          <w:r>
            <w:rPr>
              <w:rFonts w:asciiTheme="minorEastAsia" w:eastAsiaTheme="minorEastAsia" w:hAnsiTheme="minorEastAsia" w:hint="eastAsia"/>
              <w:b/>
              <w:bCs/>
              <w:kern w:val="0"/>
              <w:szCs w:val="21"/>
            </w:rPr>
            <w:t>第四条</w:t>
          </w:r>
          <w:r>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知识产权</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、乙方应保证甲方在使用该货物或其任何一部分时，免受第三方提出的侵犯其专利权、商标权、著作权或其它知识产权的起诉。乙方保证所提供软件的合法性，所发生的任何知识产权纠纷与甲方无关。</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、甲方购买产品后，有权对该产品与其他设备进行配套、整合或适当改进，而免受侵犯专利权的起诉。</w:t>
          </w:r>
        </w:p>
        <w:p w:rsidR="00CC62C6" w:rsidRDefault="009244C6">
          <w:pPr>
            <w:keepNext/>
            <w:keepLines/>
            <w:widowControl/>
            <w:spacing w:line="360" w:lineRule="auto"/>
            <w:ind w:firstLine="200"/>
            <w:contextualSpacing/>
            <w:jc w:val="left"/>
            <w:outlineLvl w:val="2"/>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第五条质量保证（详见：技术要求偏离表</w:t>
          </w:r>
          <w:r>
            <w:rPr>
              <w:rFonts w:asciiTheme="minorEastAsia" w:eastAsiaTheme="minorEastAsia" w:hAnsiTheme="minorEastAsia" w:hint="eastAsia"/>
              <w:b/>
              <w:bCs/>
              <w:kern w:val="0"/>
              <w:szCs w:val="21"/>
            </w:rPr>
            <w:t>2</w:t>
          </w:r>
          <w:r>
            <w:rPr>
              <w:rFonts w:asciiTheme="minorEastAsia" w:eastAsiaTheme="minorEastAsia" w:hAnsiTheme="minorEastAsia" w:hint="eastAsia"/>
              <w:b/>
              <w:bCs/>
              <w:kern w:val="0"/>
              <w:szCs w:val="21"/>
            </w:rPr>
            <w:t>）</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、乙方所提供的货物的技术规格符合招标文件规定的技术规格，货物符合中华人民共和国的设计和制造生产标准或行业标准。</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、乙方应保证货物是全新、未使用过的原装合格正品（包括零部件），并完全符合甲方要求的质量、规格和性能的要求。如货物安装或配置了软件的，乙方保证相关软件均为正版软件</w:t>
          </w:r>
          <w:r>
            <w:rPr>
              <w:rFonts w:asciiTheme="minorEastAsia" w:eastAsiaTheme="minorEastAsia" w:hAnsiTheme="minorEastAsia" w:hint="eastAsia"/>
              <w:szCs w:val="21"/>
            </w:rPr>
            <w:t>,</w:t>
          </w:r>
          <w:r>
            <w:rPr>
              <w:rFonts w:asciiTheme="minorEastAsia" w:eastAsiaTheme="minorEastAsia" w:hAnsiTheme="minorEastAsia" w:hint="eastAsia"/>
              <w:szCs w:val="21"/>
            </w:rPr>
            <w:t>软件对外接口，应按甲方需求免费提供接口等相关服务，不在另外收取费用。</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、乙方保证交货时一并提供货物的质量合格凭证或文件。</w:t>
          </w:r>
        </w:p>
      </w:sdtContent>
    </w:sdt>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、在保修期内</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乙方应确保年开机率在</w:t>
      </w:r>
      <w:r>
        <w:rPr>
          <w:rFonts w:asciiTheme="minorEastAsia" w:eastAsiaTheme="minorEastAsia" w:hAnsiTheme="minorEastAsia" w:hint="eastAsia"/>
          <w:szCs w:val="21"/>
        </w:rPr>
        <w:t>95%</w:t>
      </w:r>
      <w:r>
        <w:rPr>
          <w:rFonts w:asciiTheme="minorEastAsia" w:eastAsiaTheme="minorEastAsia" w:hAnsiTheme="minorEastAsia" w:hint="eastAsia"/>
          <w:szCs w:val="21"/>
        </w:rPr>
        <w:t>以上</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若不能达到此开机率，将作以下处理：</w:t>
      </w:r>
      <w:r>
        <w:rPr>
          <w:rFonts w:asciiTheme="minorEastAsia" w:eastAsiaTheme="minorEastAsia" w:hAnsiTheme="minorEastAsia" w:hint="eastAsia"/>
          <w:szCs w:val="21"/>
        </w:rPr>
        <w:t xml:space="preserve">a. </w:t>
      </w:r>
      <w:r>
        <w:rPr>
          <w:rFonts w:asciiTheme="minorEastAsia" w:eastAsiaTheme="minorEastAsia" w:hAnsiTheme="minorEastAsia" w:hint="eastAsia"/>
          <w:szCs w:val="21"/>
        </w:rPr>
        <w:t>年开机率</w:t>
      </w:r>
      <w:r>
        <w:rPr>
          <w:rFonts w:asciiTheme="minorEastAsia" w:eastAsiaTheme="minorEastAsia" w:hAnsiTheme="minorEastAsia" w:hint="eastAsia"/>
          <w:szCs w:val="21"/>
        </w:rPr>
        <w:t>在</w:t>
      </w:r>
      <w:r>
        <w:rPr>
          <w:rFonts w:asciiTheme="minorEastAsia" w:eastAsiaTheme="minorEastAsia" w:hAnsiTheme="minorEastAsia" w:hint="eastAsia"/>
          <w:szCs w:val="21"/>
        </w:rPr>
        <w:t>90-95%</w:t>
      </w:r>
      <w:r>
        <w:rPr>
          <w:rFonts w:asciiTheme="minorEastAsia" w:eastAsiaTheme="minorEastAsia" w:hAnsiTheme="minorEastAsia" w:hint="eastAsia"/>
          <w:szCs w:val="21"/>
        </w:rPr>
        <w:t>之间按一赔</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延长保修期；</w:t>
      </w: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年开机率在</w:t>
      </w:r>
      <w:r>
        <w:rPr>
          <w:rFonts w:asciiTheme="minorEastAsia" w:eastAsiaTheme="minorEastAsia" w:hAnsiTheme="minorEastAsia" w:hint="eastAsia"/>
          <w:szCs w:val="21"/>
        </w:rPr>
        <w:t>85-90%</w:t>
      </w:r>
      <w:r>
        <w:rPr>
          <w:rFonts w:asciiTheme="minorEastAsia" w:eastAsiaTheme="minorEastAsia" w:hAnsiTheme="minorEastAsia" w:hint="eastAsia"/>
          <w:szCs w:val="21"/>
        </w:rPr>
        <w:t>之间按一赔</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rPr>
        <w:t>延</w:t>
      </w:r>
      <w:sdt>
        <w:sdtPr>
          <w:rPr>
            <w:rFonts w:asciiTheme="minorEastAsia" w:eastAsiaTheme="minorEastAsia" w:hAnsiTheme="minorEastAsia" w:hint="eastAsia"/>
            <w:szCs w:val="21"/>
          </w:rPr>
          <w:id w:val="-67885235"/>
          <w:lock w:val="sdtContentLocked"/>
          <w:placeholder>
            <w:docPart w:val="DefaultPlaceholder_-1854013440"/>
          </w:placeholder>
          <w:group/>
        </w:sdtPr>
        <w:sdtEndPr/>
        <w:sdtContent>
          <w:r>
            <w:rPr>
              <w:rFonts w:asciiTheme="minorEastAsia" w:eastAsiaTheme="minorEastAsia" w:hAnsiTheme="minorEastAsia" w:hint="eastAsia"/>
              <w:szCs w:val="21"/>
            </w:rPr>
            <w:t>长保修期；</w:t>
          </w: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年开机率低于</w:t>
          </w:r>
          <w:r>
            <w:rPr>
              <w:rFonts w:asciiTheme="minorEastAsia" w:eastAsiaTheme="minorEastAsia" w:hAnsiTheme="minorEastAsia" w:hint="eastAsia"/>
              <w:szCs w:val="21"/>
            </w:rPr>
            <w:t>85%</w:t>
          </w:r>
          <w:r>
            <w:rPr>
              <w:rFonts w:asciiTheme="minorEastAsia" w:eastAsiaTheme="minorEastAsia" w:hAnsiTheme="minorEastAsia" w:hint="eastAsia"/>
              <w:szCs w:val="21"/>
            </w:rPr>
            <w:t>，乙方必须无条件更换新机，并新计算保修期，以及赔偿用户的直接经济损失和间接经济损失。注：年开率</w:t>
          </w:r>
          <w:r>
            <w:rPr>
              <w:rFonts w:asciiTheme="minorEastAsia" w:eastAsiaTheme="minorEastAsia" w:hAnsiTheme="minorEastAsia" w:hint="eastAsia"/>
              <w:szCs w:val="21"/>
            </w:rPr>
            <w:t>=</w:t>
          </w:r>
          <w:r>
            <w:rPr>
              <w:rFonts w:asciiTheme="minorEastAsia" w:eastAsiaTheme="minorEastAsia" w:hAnsiTheme="minorEastAsia" w:hint="eastAsia"/>
              <w:szCs w:val="21"/>
            </w:rPr>
            <w:t>（</w:t>
          </w:r>
          <w:r>
            <w:rPr>
              <w:rFonts w:asciiTheme="minorEastAsia" w:eastAsiaTheme="minorEastAsia" w:hAnsiTheme="minorEastAsia" w:hint="eastAsia"/>
              <w:szCs w:val="21"/>
            </w:rPr>
            <w:t>365-</w:t>
          </w:r>
          <w:r>
            <w:rPr>
              <w:rFonts w:asciiTheme="minorEastAsia" w:eastAsiaTheme="minorEastAsia" w:hAnsiTheme="minorEastAsia" w:hint="eastAsia"/>
              <w:szCs w:val="21"/>
            </w:rPr>
            <w:t>停机天数）</w:t>
          </w:r>
          <w:r>
            <w:rPr>
              <w:rFonts w:asciiTheme="minorEastAsia" w:eastAsiaTheme="minorEastAsia" w:hAnsiTheme="minorEastAsia" w:hint="eastAsia"/>
              <w:szCs w:val="21"/>
            </w:rPr>
            <w:t>/365</w:t>
          </w:r>
          <w:r>
            <w:rPr>
              <w:rFonts w:asciiTheme="minorEastAsia" w:eastAsiaTheme="minorEastAsia" w:hAnsiTheme="minorEastAsia" w:hint="eastAsia"/>
              <w:szCs w:val="21"/>
            </w:rPr>
            <w:t>）</w:t>
          </w:r>
        </w:sdtContent>
      </w:sdt>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、在质保期内，乙方应无偿并迅速更换由于元件缺陷及制造工艺等问题而发生故障的产品，经维修</w:t>
      </w:r>
      <w:r>
        <w:rPr>
          <w:rFonts w:asciiTheme="minorEastAsia" w:eastAsiaTheme="minorEastAsia" w:hAnsiTheme="minorEastAsia" w:hint="eastAsia"/>
          <w:szCs w:val="21"/>
        </w:rPr>
        <w:t>3</w:t>
      </w:r>
      <w:r>
        <w:rPr>
          <w:rFonts w:asciiTheme="minorEastAsia" w:eastAsiaTheme="minorEastAsia" w:hAnsiTheme="minorEastAsia" w:hint="eastAsia"/>
          <w:szCs w:val="21"/>
        </w:rPr>
        <w:t>次及以上还不能正常使用的，需更换一台同型号的设备；整机免费保修期后，乙方应按其在本地同类产品的优惠价格提供保修服务。</w:t>
      </w:r>
    </w:p>
    <w:p w:rsidR="00CC62C6" w:rsidRDefault="009244C6">
      <w:pPr>
        <w:keepNext/>
        <w:keepLines/>
        <w:widowControl/>
        <w:spacing w:line="360" w:lineRule="auto"/>
        <w:ind w:firstLine="200"/>
        <w:contextualSpacing/>
        <w:jc w:val="left"/>
        <w:outlineLvl w:val="2"/>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第六条</w:t>
      </w:r>
      <w:r>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运输、安装、交货、验收、培训</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、乙方负责将货物安全无损运抵甲方指定地点</w:t>
      </w:r>
      <w:r>
        <w:rPr>
          <w:rFonts w:asciiTheme="minorEastAsia" w:eastAsiaTheme="minorEastAsia" w:hAnsiTheme="minorEastAsia" w:hint="eastAsia"/>
          <w:szCs w:val="21"/>
        </w:rPr>
        <w:t>,</w:t>
      </w:r>
      <w:r>
        <w:rPr>
          <w:rFonts w:asciiTheme="minorEastAsia" w:eastAsiaTheme="minorEastAsia" w:hAnsiTheme="minorEastAsia" w:hint="eastAsia"/>
          <w:szCs w:val="21"/>
        </w:rPr>
        <w:t>并承担设备的包装、运输、保险、装卸、安装调试、培训、商检及计量检测、关税、增值税和进口代理等费用。（设备运送产生的风险由乙方负责）货物到达前一日乙方通知甲方，甲方同意后再按时送货。</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、甲方有权检验或测试货物，以确认货物是否符合合同规格的要求，并且不承担额外的费用。如果发现所交货物与投标文件中所承诺的不符或存在质量、技术缺陷等</w:t>
      </w:r>
      <w:r>
        <w:rPr>
          <w:rFonts w:asciiTheme="minorEastAsia" w:eastAsiaTheme="minorEastAsia" w:hAnsiTheme="minorEastAsia" w:hint="eastAsia"/>
          <w:szCs w:val="21"/>
        </w:rPr>
        <w:t>,</w:t>
      </w:r>
      <w:r>
        <w:rPr>
          <w:rFonts w:asciiTheme="minorEastAsia" w:eastAsiaTheme="minorEastAsia" w:hAnsiTheme="minorEastAsia" w:hint="eastAsia"/>
          <w:szCs w:val="21"/>
        </w:rPr>
        <w:t>甲方可以拒绝接收该货物</w:t>
      </w:r>
      <w:r>
        <w:rPr>
          <w:rFonts w:asciiTheme="minorEastAsia" w:eastAsiaTheme="minorEastAsia" w:hAnsiTheme="minorEastAsia" w:hint="eastAsia"/>
          <w:szCs w:val="21"/>
        </w:rPr>
        <w:t>,</w:t>
      </w:r>
      <w:r>
        <w:rPr>
          <w:rFonts w:asciiTheme="minorEastAsia" w:eastAsiaTheme="minorEastAsia" w:hAnsiTheme="minorEastAsia" w:hint="eastAsia"/>
          <w:szCs w:val="21"/>
        </w:rPr>
        <w:t>乙方应在</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rPr>
        <w:t>天内采取补足、更换或退货等措施</w:t>
      </w:r>
      <w:r>
        <w:rPr>
          <w:rFonts w:asciiTheme="minorEastAsia" w:eastAsiaTheme="minorEastAsia" w:hAnsiTheme="minorEastAsia" w:hint="eastAsia"/>
          <w:szCs w:val="21"/>
        </w:rPr>
        <w:t>,</w:t>
      </w:r>
      <w:r>
        <w:rPr>
          <w:rFonts w:asciiTheme="minorEastAsia" w:eastAsiaTheme="minorEastAsia" w:hAnsiTheme="minorEastAsia" w:hint="eastAsia"/>
          <w:szCs w:val="21"/>
        </w:rPr>
        <w:t>以满足规格的要求，由此发生的一切损失和费用由乙方承担。</w:t>
      </w:r>
    </w:p>
    <w:p w:rsidR="00CC62C6" w:rsidRDefault="009244C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、设备安装</w:t>
      </w:r>
      <w:r>
        <w:rPr>
          <w:rFonts w:asciiTheme="minorEastAsia" w:eastAsiaTheme="minorEastAsia" w:hAnsiTheme="minorEastAsia" w:hint="eastAsia"/>
          <w:szCs w:val="21"/>
        </w:rPr>
        <w:t>如涉对安装现场外接电源、网络、给排水、排风、场地加固等，乙方</w:t>
      </w:r>
      <w:r>
        <w:rPr>
          <w:rFonts w:asciiTheme="minorEastAsia" w:eastAsiaTheme="minorEastAsia" w:hAnsiTheme="minorEastAsia"/>
          <w:szCs w:val="21"/>
        </w:rPr>
        <w:t>须对现有</w:t>
      </w:r>
      <w:r>
        <w:rPr>
          <w:rFonts w:asciiTheme="minorEastAsia" w:eastAsiaTheme="minorEastAsia" w:hAnsiTheme="minorEastAsia" w:hint="eastAsia"/>
          <w:szCs w:val="21"/>
        </w:rPr>
        <w:t>场地、</w:t>
      </w:r>
      <w:r>
        <w:rPr>
          <w:rFonts w:asciiTheme="minorEastAsia" w:eastAsiaTheme="minorEastAsia" w:hAnsiTheme="minorEastAsia"/>
          <w:szCs w:val="21"/>
        </w:rPr>
        <w:t>设施</w:t>
      </w:r>
      <w:r>
        <w:rPr>
          <w:rFonts w:asciiTheme="minorEastAsia" w:eastAsiaTheme="minorEastAsia" w:hAnsiTheme="minorEastAsia" w:hint="eastAsia"/>
          <w:szCs w:val="21"/>
        </w:rPr>
        <w:t>等</w:t>
      </w:r>
      <w:r>
        <w:rPr>
          <w:rFonts w:asciiTheme="minorEastAsia" w:eastAsiaTheme="minorEastAsia" w:hAnsiTheme="minorEastAsia"/>
          <w:szCs w:val="21"/>
        </w:rPr>
        <w:t>进行</w:t>
      </w:r>
      <w:r>
        <w:rPr>
          <w:rFonts w:asciiTheme="minorEastAsia" w:eastAsiaTheme="minorEastAsia" w:hAnsiTheme="minorEastAsia" w:hint="eastAsia"/>
          <w:szCs w:val="21"/>
        </w:rPr>
        <w:t>设计、施工改造</w:t>
      </w:r>
      <w:r>
        <w:rPr>
          <w:rFonts w:asciiTheme="minorEastAsia" w:eastAsiaTheme="minorEastAsia" w:hAnsiTheme="minorEastAsia"/>
          <w:szCs w:val="21"/>
        </w:rPr>
        <w:t>而增加</w:t>
      </w:r>
      <w:r>
        <w:rPr>
          <w:rFonts w:asciiTheme="minorEastAsia" w:eastAsiaTheme="minorEastAsia" w:hAnsiTheme="minorEastAsia" w:hint="eastAsia"/>
          <w:szCs w:val="21"/>
        </w:rPr>
        <w:t>的所有</w:t>
      </w:r>
      <w:r>
        <w:rPr>
          <w:rFonts w:asciiTheme="minorEastAsia" w:eastAsiaTheme="minorEastAsia" w:hAnsiTheme="minorEastAsia"/>
          <w:szCs w:val="21"/>
        </w:rPr>
        <w:t>费用</w:t>
      </w:r>
      <w:r>
        <w:rPr>
          <w:rFonts w:asciiTheme="minorEastAsia" w:eastAsiaTheme="minorEastAsia" w:hAnsiTheme="minorEastAsia" w:hint="eastAsia"/>
          <w:szCs w:val="21"/>
        </w:rPr>
        <w:t>都</w:t>
      </w:r>
      <w:r>
        <w:rPr>
          <w:rFonts w:asciiTheme="minorEastAsia" w:eastAsiaTheme="minorEastAsia" w:hAnsiTheme="minorEastAsia"/>
          <w:szCs w:val="21"/>
        </w:rPr>
        <w:t>由</w:t>
      </w:r>
      <w:r>
        <w:rPr>
          <w:rFonts w:asciiTheme="minorEastAsia" w:eastAsiaTheme="minorEastAsia" w:hAnsiTheme="minorEastAsia" w:hint="eastAsia"/>
          <w:szCs w:val="21"/>
        </w:rPr>
        <w:t>乙</w:t>
      </w:r>
      <w:r>
        <w:rPr>
          <w:rFonts w:asciiTheme="minorEastAsia" w:eastAsiaTheme="minorEastAsia" w:hAnsiTheme="minorEastAsia"/>
          <w:szCs w:val="21"/>
        </w:rPr>
        <w:t>方承担</w:t>
      </w:r>
      <w:r>
        <w:rPr>
          <w:rFonts w:asciiTheme="minorEastAsia" w:eastAsiaTheme="minorEastAsia" w:hAnsiTheme="minorEastAsia" w:hint="eastAsia"/>
          <w:szCs w:val="21"/>
        </w:rPr>
        <w:t>，全部费用均已包含在本合同价中。</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、乙方负责货物的现场安装和调试</w:t>
      </w:r>
      <w:r>
        <w:rPr>
          <w:rFonts w:asciiTheme="minorEastAsia" w:eastAsiaTheme="minorEastAsia" w:hAnsiTheme="minorEastAsia" w:hint="eastAsia"/>
          <w:szCs w:val="21"/>
        </w:rPr>
        <w:t>,</w:t>
      </w:r>
      <w:r>
        <w:rPr>
          <w:rFonts w:asciiTheme="minorEastAsia" w:eastAsiaTheme="minorEastAsia" w:hAnsiTheme="minorEastAsia" w:hint="eastAsia"/>
          <w:szCs w:val="21"/>
        </w:rPr>
        <w:t>提供货物安装、调试和维修所需的专用工具和辅助材料。乙方应在货物运至指定地点后一周内开始安装调试</w:t>
      </w:r>
      <w:r>
        <w:rPr>
          <w:rFonts w:asciiTheme="minorEastAsia" w:eastAsiaTheme="minorEastAsia" w:hAnsiTheme="minorEastAsia" w:hint="eastAsia"/>
          <w:szCs w:val="21"/>
        </w:rPr>
        <w:t>,</w:t>
      </w:r>
      <w:r>
        <w:rPr>
          <w:rFonts w:asciiTheme="minorEastAsia" w:eastAsiaTheme="minorEastAsia" w:hAnsiTheme="minorEastAsia" w:hint="eastAsia"/>
          <w:szCs w:val="21"/>
        </w:rPr>
        <w:t>并在</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rPr>
        <w:t>天内安装调试完毕。</w:t>
      </w:r>
    </w:p>
    <w:sdt>
      <w:sdtPr>
        <w:rPr>
          <w:rFonts w:asciiTheme="minorEastAsia" w:eastAsiaTheme="minorEastAsia" w:hAnsiTheme="minorEastAsia"/>
          <w:szCs w:val="21"/>
        </w:rPr>
        <w:id w:val="1719935052"/>
        <w:lock w:val="sdtContentLocked"/>
        <w:placeholder>
          <w:docPart w:val="DefaultPlaceholder_-1854013440"/>
        </w:placeholder>
        <w:group/>
      </w:sdtPr>
      <w:sdtEndPr>
        <w:rPr>
          <w:rFonts w:hint="eastAsia"/>
        </w:rPr>
      </w:sdtEndPr>
      <w:sdtContent>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、由乙方代表和甲方科室和医学装备部代表三方组成验收小组对产品进行验收。验收标准按照国家规定标准执行。经检验设备正常运作后签署验收报告</w:t>
          </w:r>
          <w:r>
            <w:rPr>
              <w:rFonts w:asciiTheme="minorEastAsia" w:eastAsiaTheme="minorEastAsia" w:hAnsiTheme="minorEastAsia" w:hint="eastAsia"/>
              <w:szCs w:val="21"/>
            </w:rPr>
            <w:t>,</w:t>
          </w:r>
          <w:r>
            <w:rPr>
              <w:rFonts w:asciiTheme="minorEastAsia" w:eastAsiaTheme="minorEastAsia" w:hAnsiTheme="minorEastAsia" w:hint="eastAsia"/>
              <w:szCs w:val="21"/>
            </w:rPr>
            <w:t>产品保修期自验收合格之日起算。</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、乙方应派专业技术人员免费对采购单位指定操作人员进行定期培训及指导，培训需有书面记录，作为验收依据之一。</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、并对本院维修工程师进行维护、维修培训，要有书面记录；直至其完全掌握设备的基本故障处理技术居民。</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、交货期是合同签订之日起至货物运抵采购单位指定地点并且完成安装、调试，验收合格交付使用的时间期限。国产设备合同签订后</w:t>
          </w:r>
          <w:r>
            <w:rPr>
              <w:rFonts w:asciiTheme="minorEastAsia" w:eastAsiaTheme="minorEastAsia" w:hAnsiTheme="minorEastAsia" w:hint="eastAsia"/>
              <w:szCs w:val="21"/>
            </w:rPr>
            <w:t>30</w:t>
          </w:r>
          <w:r>
            <w:rPr>
              <w:rFonts w:asciiTheme="minorEastAsia" w:eastAsiaTheme="minorEastAsia" w:hAnsiTheme="minorEastAsia" w:hint="eastAsia"/>
              <w:szCs w:val="21"/>
            </w:rPr>
            <w:t>日历日内交货，进口设备合同签订后</w:t>
          </w:r>
          <w:r>
            <w:rPr>
              <w:rFonts w:asciiTheme="minorEastAsia" w:eastAsiaTheme="minorEastAsia" w:hAnsiTheme="minorEastAsia" w:hint="eastAsia"/>
              <w:szCs w:val="21"/>
            </w:rPr>
            <w:t>90</w:t>
          </w:r>
          <w:r>
            <w:rPr>
              <w:rFonts w:asciiTheme="minorEastAsia" w:eastAsiaTheme="minorEastAsia" w:hAnsiTheme="minorEastAsia" w:hint="eastAsia"/>
              <w:szCs w:val="21"/>
            </w:rPr>
            <w:t>日历日内交货。</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、乙方应提供货物的技术文件，包括但不限于设备配置清单、产品说明书、图纸、操作手册、维护手册（含维修密码及接口数据）、质量保证文件、</w:t>
          </w:r>
          <w:r>
            <w:rPr>
              <w:rFonts w:asciiTheme="minorEastAsia" w:eastAsiaTheme="minorEastAsia" w:hAnsiTheme="minorEastAsia" w:hint="eastAsia"/>
              <w:szCs w:val="21"/>
            </w:rPr>
            <w:t>服务指南、设备操作流程卡及一切和本项目有关的资料及说明等，所有外文资料须提供中文译本。上述技术文件应随货物一并交付至甲方指定地点。如不能提供维修资料，保修期在原基础上延长</w:t>
          </w:r>
          <w:r>
            <w:rPr>
              <w:rFonts w:asciiTheme="minorEastAsia" w:eastAsiaTheme="minorEastAsia" w:hAnsiTheme="minorEastAsia" w:hint="eastAsia"/>
              <w:szCs w:val="21"/>
            </w:rPr>
            <w:t>6</w:t>
          </w:r>
          <w:r>
            <w:rPr>
              <w:rFonts w:asciiTheme="minorEastAsia" w:eastAsiaTheme="minorEastAsia" w:hAnsiTheme="minorEastAsia" w:hint="eastAsia"/>
              <w:szCs w:val="21"/>
            </w:rPr>
            <w:t>个月。</w:t>
          </w:r>
        </w:p>
        <w:p w:rsidR="00CC62C6" w:rsidRDefault="009244C6">
          <w:pPr>
            <w:keepNext/>
            <w:keepLines/>
            <w:widowControl/>
            <w:spacing w:line="360" w:lineRule="auto"/>
            <w:ind w:firstLineChars="200" w:firstLine="420"/>
            <w:contextualSpacing/>
            <w:jc w:val="left"/>
            <w:outlineLvl w:val="2"/>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提供的货物必须满足招标文件及技术参数要求，为全新、经检验合格的产品（包括零部件）。产品如需要计量检定的应提供相关计量检定部门出具的合法检定报告。其中，进口设备必须具有报关证明文件、原产地证明和商检合格证明文件。上述文件应随货物一并交付至甲方指定地点。乙方在投标文件所承诺的仪器功能，所需的硬件和软件必须配置齐全。</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11</w:t>
          </w:r>
          <w:r>
            <w:rPr>
              <w:rFonts w:asciiTheme="minorEastAsia" w:eastAsiaTheme="minorEastAsia" w:hAnsiTheme="minorEastAsia" w:hint="eastAsia"/>
              <w:szCs w:val="21"/>
            </w:rPr>
            <w:t>、货物到</w:t>
          </w:r>
          <w:r>
            <w:rPr>
              <w:rFonts w:asciiTheme="minorEastAsia" w:eastAsiaTheme="minorEastAsia" w:hAnsiTheme="minorEastAsia" w:hint="eastAsia"/>
              <w:szCs w:val="21"/>
            </w:rPr>
            <w:t>达后，乙方应向甲方提供全套的设备配置清单及检验产品合格证、使用说明书及其它的技术资料。</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、乙方在合同签订之日起，</w:t>
          </w:r>
          <w:r>
            <w:rPr>
              <w:rFonts w:asciiTheme="minorEastAsia" w:eastAsiaTheme="minorEastAsia" w:hAnsiTheme="minorEastAsia" w:hint="eastAsia"/>
              <w:szCs w:val="21"/>
            </w:rPr>
            <w:t>5</w:t>
          </w:r>
          <w:r>
            <w:rPr>
              <w:rFonts w:asciiTheme="minorEastAsia" w:eastAsiaTheme="minorEastAsia" w:hAnsiTheme="minorEastAsia" w:hint="eastAsia"/>
              <w:szCs w:val="21"/>
            </w:rPr>
            <w:t>个工作日内进行设备安装场地的勘察，认为不具备安装条件的应配合医院完善安装场地的改造，包括点不限于施工方案、图纸等内容。</w:t>
          </w:r>
        </w:p>
        <w:p w:rsidR="00CC62C6" w:rsidRDefault="009244C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、属于放射性的仪器设备，验收时须提供设备性能及机房防护检测，并由国家认定资质机构出具合格检测报告，因检测产生的全部费用均已包含在本合同价中。</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14</w:t>
          </w:r>
          <w:r>
            <w:rPr>
              <w:rFonts w:asciiTheme="minorEastAsia" w:eastAsiaTheme="minorEastAsia" w:hAnsiTheme="minorEastAsia" w:hint="eastAsia"/>
              <w:szCs w:val="21"/>
            </w:rPr>
            <w:t>、货物的所有权和灭失的风险自乙方将货物交付给甲方时转移。</w:t>
          </w:r>
        </w:p>
      </w:sdtContent>
    </w:sdt>
    <w:p w:rsidR="00CC62C6" w:rsidRDefault="009244C6">
      <w:pPr>
        <w:spacing w:line="360" w:lineRule="auto"/>
        <w:ind w:firstLine="200"/>
        <w:contextualSpacing/>
        <w:jc w:val="left"/>
        <w:rPr>
          <w:rFonts w:asciiTheme="minorEastAsia" w:eastAsiaTheme="minorEastAsia" w:hAnsiTheme="minorEastAsia"/>
          <w:szCs w:val="21"/>
        </w:rPr>
      </w:pPr>
      <w:r>
        <w:rPr>
          <w:rFonts w:asciiTheme="minorEastAsia" w:eastAsiaTheme="minorEastAsia" w:hAnsiTheme="minorEastAsia" w:hint="eastAsia"/>
          <w:b/>
          <w:bCs/>
          <w:kern w:val="0"/>
          <w:szCs w:val="21"/>
        </w:rPr>
        <w:t>第七条</w:t>
      </w:r>
      <w:r>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维修、维护、保修、维护服务及其他服务</w:t>
      </w:r>
    </w:p>
    <w:p w:rsidR="00CC62C6" w:rsidRDefault="009244C6">
      <w:pPr>
        <w:spacing w:line="360" w:lineRule="auto"/>
        <w:ind w:firstLineChars="200" w:firstLine="420"/>
        <w:contextualSpacing/>
        <w:jc w:val="left"/>
        <w:rPr>
          <w:rFonts w:asciiTheme="minorEastAsia" w:eastAsiaTheme="minorEastAsia" w:hAnsiTheme="minorEastAsia"/>
          <w:bCs/>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bCs/>
          <w:szCs w:val="21"/>
        </w:rPr>
        <w:t>乙方应按照国家有关法律法规规章和“三包”规定和招标文件的要求及乙方在投标文件的相关承诺提供保修及其他服务。</w:t>
      </w:r>
      <w:r>
        <w:rPr>
          <w:rFonts w:asciiTheme="minorEastAsia" w:eastAsiaTheme="minorEastAsia" w:hAnsiTheme="minorEastAsia" w:hint="eastAsia"/>
          <w:szCs w:val="21"/>
        </w:rPr>
        <w:t>乙方需按在投标文件中要求列明各主机、配件和易耗品的保修期限</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、提供整机质保期</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highlight w:val="yellow"/>
        </w:rPr>
        <w:t>年，整机免费保修期</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highlight w:val="yellow"/>
        </w:rPr>
        <w:t>年</w:t>
      </w:r>
      <w:r>
        <w:rPr>
          <w:rFonts w:asciiTheme="minorEastAsia" w:eastAsiaTheme="minorEastAsia" w:hAnsiTheme="minorEastAsia" w:hint="eastAsia"/>
          <w:szCs w:val="21"/>
          <w:highlight w:val="yellow"/>
        </w:rPr>
        <w:t>,</w:t>
      </w:r>
      <w:r>
        <w:rPr>
          <w:rFonts w:asciiTheme="minorEastAsia" w:eastAsiaTheme="minorEastAsia" w:hAnsiTheme="minorEastAsia" w:hint="eastAsia"/>
          <w:szCs w:val="21"/>
        </w:rPr>
        <w:t>终身维修。保修期内</w:t>
      </w:r>
      <w:r>
        <w:rPr>
          <w:rFonts w:asciiTheme="minorEastAsia" w:eastAsiaTheme="minorEastAsia" w:hAnsiTheme="minorEastAsia" w:hint="eastAsia"/>
          <w:szCs w:val="21"/>
        </w:rPr>
        <w:t>,</w:t>
      </w:r>
      <w:r>
        <w:rPr>
          <w:rFonts w:asciiTheme="minorEastAsia" w:eastAsiaTheme="minorEastAsia" w:hAnsiTheme="minorEastAsia" w:hint="eastAsia"/>
          <w:szCs w:val="21"/>
        </w:rPr>
        <w:t>年度定期预防性维护保养次数应不少于</w:t>
      </w:r>
      <w:r>
        <w:rPr>
          <w:rFonts w:asciiTheme="minorEastAsia" w:eastAsiaTheme="minorEastAsia" w:hAnsiTheme="minorEastAsia"/>
          <w:szCs w:val="21"/>
          <w:u w:val="single"/>
        </w:rPr>
        <w:t>2</w:t>
      </w:r>
      <w:r>
        <w:rPr>
          <w:rFonts w:asciiTheme="minorEastAsia" w:eastAsiaTheme="minorEastAsia" w:hAnsiTheme="minorEastAsia" w:hint="eastAsia"/>
          <w:szCs w:val="21"/>
        </w:rPr>
        <w:t>次，保证运行状态稳定，每件设备必须提供消耗品（耗材等）优惠价格清单，否则视为免费。免费保修期内，乙方负责派技术人员免费维修更换相关机器零配件、免工时费，并承担修理、更换的相关费用；如无法维修，由乙方免费调换新的机器设备并承担相关运输</w:t>
      </w:r>
      <w:r>
        <w:rPr>
          <w:rFonts w:asciiTheme="minorEastAsia" w:eastAsiaTheme="minorEastAsia" w:hAnsiTheme="minorEastAsia" w:hint="eastAsia"/>
          <w:szCs w:val="21"/>
        </w:rPr>
        <w:t>费用及运输风险或退货产生的相关费用。免费保修期内，用户只承担更换零备件的费用（每件设备必须提供常规易损零备件的优惠价格清单，否则视为免费）。</w:t>
      </w:r>
    </w:p>
    <w:p w:rsidR="00CC62C6" w:rsidRDefault="009244C6">
      <w:pPr>
        <w:keepNext/>
        <w:keepLines/>
        <w:widowControl/>
        <w:spacing w:line="360" w:lineRule="auto"/>
        <w:ind w:firstLineChars="200" w:firstLine="420"/>
        <w:contextualSpacing/>
        <w:jc w:val="left"/>
        <w:outlineLvl w:val="2"/>
        <w:rPr>
          <w:rFonts w:asciiTheme="minorEastAsia" w:eastAsiaTheme="minorEastAsia" w:hAnsiTheme="minorEastAsia"/>
          <w:szCs w:val="21"/>
        </w:rPr>
      </w:pPr>
      <w:r>
        <w:rPr>
          <w:rFonts w:asciiTheme="minorEastAsia" w:eastAsiaTheme="minorEastAsia" w:hAnsiTheme="minorEastAsia" w:hint="eastAsia"/>
          <w:szCs w:val="21"/>
        </w:rPr>
        <w:lastRenderedPageBreak/>
        <w:t>3</w:t>
      </w:r>
      <w:r>
        <w:rPr>
          <w:rFonts w:asciiTheme="minorEastAsia" w:eastAsiaTheme="minorEastAsia" w:hAnsiTheme="minorEastAsia" w:hint="eastAsia"/>
          <w:szCs w:val="21"/>
        </w:rPr>
        <w:t>、设备出现故障由设备制造商提供售后服务</w:t>
      </w:r>
      <w:r>
        <w:rPr>
          <w:rFonts w:asciiTheme="minorEastAsia" w:eastAsiaTheme="minorEastAsia" w:hAnsiTheme="minorEastAsia" w:hint="eastAsia"/>
          <w:szCs w:val="21"/>
          <w:highlight w:val="yellow"/>
        </w:rPr>
        <w:t>，</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highlight w:val="yellow"/>
        </w:rPr>
        <w:t>小</w:t>
      </w:r>
      <w:r>
        <w:rPr>
          <w:rFonts w:asciiTheme="minorEastAsia" w:eastAsiaTheme="minorEastAsia" w:hAnsiTheme="minorEastAsia" w:hint="eastAsia"/>
          <w:szCs w:val="21"/>
        </w:rPr>
        <w:t>时内响应，</w:t>
      </w:r>
      <w:r>
        <w:rPr>
          <w:rFonts w:asciiTheme="minorEastAsia" w:eastAsiaTheme="minorEastAsia" w:hAnsiTheme="minorEastAsia" w:hint="eastAsia"/>
          <w:szCs w:val="21"/>
        </w:rPr>
        <w:t>24</w:t>
      </w:r>
      <w:r>
        <w:rPr>
          <w:rFonts w:asciiTheme="minorEastAsia" w:eastAsiaTheme="minorEastAsia" w:hAnsiTheme="minorEastAsia" w:hint="eastAsia"/>
          <w:szCs w:val="21"/>
        </w:rPr>
        <w:t>小时维修到位（不可抗力情况除外）。消耗品和零配件供应及时，特殊情况下可提供备用机。</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、乙方负责货物的终身维修，保证</w:t>
      </w:r>
      <w:r>
        <w:rPr>
          <w:rFonts w:asciiTheme="minorEastAsia" w:eastAsiaTheme="minorEastAsia" w:hAnsiTheme="minorEastAsia"/>
          <w:szCs w:val="21"/>
          <w:u w:val="single"/>
        </w:rPr>
        <w:t xml:space="preserve"> </w:t>
      </w:r>
      <w:r>
        <w:rPr>
          <w:rFonts w:asciiTheme="minorEastAsia" w:eastAsiaTheme="minorEastAsia" w:hAnsiTheme="minorEastAsia"/>
          <w:szCs w:val="21"/>
          <w:highlight w:val="yellow"/>
          <w:u w:val="single"/>
        </w:rPr>
        <w:t xml:space="preserve">  </w:t>
      </w:r>
      <w:r>
        <w:rPr>
          <w:rFonts w:asciiTheme="minorEastAsia" w:eastAsiaTheme="minorEastAsia" w:hAnsiTheme="minorEastAsia" w:hint="eastAsia"/>
          <w:szCs w:val="21"/>
        </w:rPr>
        <w:t>年以上供应维修配件，</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终身内免费提供软件升级服务。免费</w:t>
      </w:r>
      <w:r>
        <w:rPr>
          <w:rFonts w:asciiTheme="minorEastAsia" w:eastAsiaTheme="minorEastAsia" w:hAnsiTheme="minorEastAsia" w:hint="eastAsia"/>
          <w:szCs w:val="21"/>
        </w:rPr>
        <w:t xml:space="preserve">  2  </w:t>
      </w:r>
      <w:r>
        <w:rPr>
          <w:rFonts w:asciiTheme="minorEastAsia" w:eastAsiaTheme="minorEastAsia" w:hAnsiTheme="minorEastAsia" w:hint="eastAsia"/>
          <w:szCs w:val="21"/>
        </w:rPr>
        <w:t>年提供设备校准、合格证明。无间歇的远程网络服务支持；提供技术咨询。</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、设备出现故障由设备制造商提供售后服务</w:t>
      </w:r>
      <w:r>
        <w:rPr>
          <w:rFonts w:asciiTheme="minorEastAsia" w:eastAsiaTheme="minorEastAsia" w:hAnsiTheme="minorEastAsia" w:hint="eastAsia"/>
          <w:szCs w:val="21"/>
          <w:highlight w:val="yellow"/>
        </w:rPr>
        <w:t>，</w:t>
      </w:r>
      <w:r>
        <w:rPr>
          <w:rFonts w:asciiTheme="minorEastAsia" w:eastAsiaTheme="minorEastAsia" w:hAnsiTheme="minorEastAsia" w:hint="eastAsia"/>
          <w:szCs w:val="21"/>
          <w:highlight w:val="yellow"/>
          <w:u w:val="single"/>
        </w:rPr>
        <w:t xml:space="preserve">  </w:t>
      </w:r>
      <w:r>
        <w:rPr>
          <w:rFonts w:asciiTheme="minorEastAsia" w:eastAsiaTheme="minorEastAsia" w:hAnsiTheme="minorEastAsia" w:hint="eastAsia"/>
          <w:szCs w:val="21"/>
          <w:highlight w:val="yellow"/>
        </w:rPr>
        <w:t xml:space="preserve"> </w:t>
      </w:r>
      <w:r>
        <w:rPr>
          <w:rFonts w:asciiTheme="minorEastAsia" w:eastAsiaTheme="minorEastAsia" w:hAnsiTheme="minorEastAsia" w:hint="eastAsia"/>
          <w:szCs w:val="21"/>
        </w:rPr>
        <w:t>小时内响应，</w:t>
      </w:r>
      <w:r>
        <w:rPr>
          <w:rFonts w:asciiTheme="minorEastAsia" w:eastAsiaTheme="minorEastAsia" w:hAnsiTheme="minorEastAsia" w:hint="eastAsia"/>
          <w:szCs w:val="21"/>
        </w:rPr>
        <w:t>24</w:t>
      </w:r>
      <w:r>
        <w:rPr>
          <w:rFonts w:asciiTheme="minorEastAsia" w:eastAsiaTheme="minorEastAsia" w:hAnsiTheme="minorEastAsia" w:hint="eastAsia"/>
          <w:szCs w:val="21"/>
        </w:rPr>
        <w:t>小时维修到位（不可抗力情况除外）。消</w:t>
      </w:r>
      <w:sdt>
        <w:sdtPr>
          <w:rPr>
            <w:rFonts w:asciiTheme="minorEastAsia" w:eastAsiaTheme="minorEastAsia" w:hAnsiTheme="minorEastAsia" w:hint="eastAsia"/>
            <w:szCs w:val="21"/>
          </w:rPr>
          <w:id w:val="-948622409"/>
          <w:lock w:val="sdtContentLocked"/>
          <w:placeholder>
            <w:docPart w:val="DefaultPlaceholder_-1854013440"/>
          </w:placeholder>
          <w:group/>
        </w:sdtPr>
        <w:sdtEndPr/>
        <w:sdtContent>
          <w:r>
            <w:rPr>
              <w:rFonts w:asciiTheme="minorEastAsia" w:eastAsiaTheme="minorEastAsia" w:hAnsiTheme="minorEastAsia" w:hint="eastAsia"/>
              <w:szCs w:val="21"/>
            </w:rPr>
            <w:t>耗品和零配件供应及时，特殊情况下可提供备用机。</w:t>
          </w:r>
        </w:sdtContent>
      </w:sdt>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、免费保修期满后，乙方应以优惠价供应维修零配件、消耗品和延续保修合同。价格最高的前</w:t>
      </w:r>
      <w:r>
        <w:rPr>
          <w:rFonts w:asciiTheme="minorEastAsia" w:eastAsiaTheme="minorEastAsia" w:hAnsiTheme="minorEastAsia" w:hint="eastAsia"/>
          <w:szCs w:val="21"/>
        </w:rPr>
        <w:t>5</w:t>
      </w:r>
      <w:r>
        <w:rPr>
          <w:rFonts w:asciiTheme="minorEastAsia" w:eastAsiaTheme="minorEastAsia" w:hAnsiTheme="minorEastAsia" w:hint="eastAsia"/>
          <w:szCs w:val="21"/>
        </w:rPr>
        <w:t>项零配件、消耗品和延续保修合同的报价明细必须填写于《零配件、消耗品和延续保修合同报价明清单》中。</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、甲方可与乙方就优惠价进行谈判，但优惠价不得高于乙方在投标文件的《零配、消耗品和延续保修合同报价清单》中承诺的维修零配件、消耗品和延续保修合同的报价。</w:t>
      </w:r>
    </w:p>
    <w:p w:rsidR="00CC62C6" w:rsidRDefault="009244C6">
      <w:pPr>
        <w:pStyle w:val="a0"/>
        <w:spacing w:after="0" w:line="360" w:lineRule="auto"/>
        <w:ind w:firstLineChars="200" w:firstLine="420"/>
        <w:contextualSpacing/>
        <w:jc w:val="left"/>
        <w:rPr>
          <w:rFonts w:ascii="宋体" w:hAnsi="宋体"/>
          <w:sz w:val="24"/>
        </w:rPr>
      </w:pPr>
      <w:r>
        <w:rPr>
          <w:rFonts w:asciiTheme="minorEastAsia" w:eastAsiaTheme="minorEastAsia" w:hAnsiTheme="minorEastAsia" w:hint="eastAsia"/>
          <w:szCs w:val="21"/>
        </w:rPr>
        <w:t>8</w:t>
      </w:r>
      <w:r>
        <w:rPr>
          <w:rFonts w:asciiTheme="minorEastAsia" w:eastAsiaTheme="minorEastAsia" w:hAnsiTheme="minorEastAsia" w:hint="eastAsia"/>
          <w:szCs w:val="21"/>
        </w:rPr>
        <w:t>、</w:t>
      </w:r>
      <w:r>
        <w:rPr>
          <w:rFonts w:ascii="宋体" w:hAnsi="宋体" w:hint="eastAsia"/>
          <w:sz w:val="24"/>
        </w:rPr>
        <w:t>乙方及设备制造商或授权委托代理商维修的货物经采购人验收合格</w:t>
      </w:r>
      <w:r>
        <w:rPr>
          <w:rFonts w:ascii="宋体" w:hAnsi="宋体" w:hint="eastAsia"/>
          <w:sz w:val="24"/>
        </w:rPr>
        <w:t>,</w:t>
      </w:r>
      <w:r>
        <w:rPr>
          <w:rFonts w:ascii="宋体" w:hAnsi="宋体" w:hint="eastAsia"/>
          <w:sz w:val="24"/>
        </w:rPr>
        <w:t>且乙方</w:t>
      </w:r>
      <w:r>
        <w:rPr>
          <w:rFonts w:ascii="宋体" w:hAnsi="宋体" w:hint="eastAsia"/>
          <w:sz w:val="24"/>
        </w:rPr>
        <w:t>或设备制造商或授权委托代理商提供维修费用及配件发票后</w:t>
      </w:r>
      <w:r>
        <w:rPr>
          <w:rFonts w:ascii="宋体" w:hAnsi="宋体" w:hint="eastAsia"/>
          <w:sz w:val="24"/>
        </w:rPr>
        <w:t>,</w:t>
      </w:r>
      <w:r>
        <w:rPr>
          <w:rFonts w:ascii="宋体" w:hAnsi="宋体" w:hint="eastAsia"/>
          <w:sz w:val="24"/>
        </w:rPr>
        <w:t>甲方支付维修费用。</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hint="eastAsia"/>
          <w:szCs w:val="21"/>
        </w:rPr>
        <w:t>、乙方及设备制造商不得以任何理由不按时进行维修，不得要求甲方购买所谓“保修服务”（即：不论设备有无故障先买保修服务），不得在设备中嵌设任何不利于甲方使用与维修设备的障碍。</w:t>
      </w:r>
    </w:p>
    <w:p w:rsidR="00CC62C6" w:rsidRDefault="009244C6">
      <w:pPr>
        <w:pStyle w:val="a0"/>
        <w:spacing w:after="0"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hint="eastAsia"/>
          <w:szCs w:val="21"/>
        </w:rPr>
        <w:t>、在质保期内，乙方应无偿并迅速更换由于元件缺陷及制造工艺等问题而发生故障的产品，经维修</w:t>
      </w:r>
      <w:r>
        <w:rPr>
          <w:rFonts w:asciiTheme="minorEastAsia" w:eastAsiaTheme="minorEastAsia" w:hAnsiTheme="minorEastAsia" w:hint="eastAsia"/>
          <w:szCs w:val="21"/>
        </w:rPr>
        <w:t>3</w:t>
      </w:r>
      <w:r>
        <w:rPr>
          <w:rFonts w:asciiTheme="minorEastAsia" w:eastAsiaTheme="minorEastAsia" w:hAnsiTheme="minorEastAsia" w:hint="eastAsia"/>
          <w:szCs w:val="21"/>
        </w:rPr>
        <w:t>次及以上还不能正常使用的，需更换一台同型号的设备；质保期以及免费维修期按换货后安装验收时间重新计算。</w:t>
      </w:r>
    </w:p>
    <w:p w:rsidR="00CC62C6" w:rsidRDefault="009244C6">
      <w:pPr>
        <w:pStyle w:val="a0"/>
        <w:spacing w:after="0" w:line="360" w:lineRule="auto"/>
        <w:ind w:firstLineChars="200" w:firstLine="422"/>
        <w:contextualSpacing/>
        <w:jc w:val="left"/>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第八条</w:t>
      </w:r>
      <w:r>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保密条款</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、乙方对在本合同履行中获取或者知悉甲方提供的资料、信息负有保密义务。</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、保密期限自本协议签订生效之日起至保密信息被依法公开披露或成为公开信息之日止。合同中止、终止或者解除不视为免除保密义务，乙方仍应当承担保密义务。</w:t>
      </w:r>
    </w:p>
    <w:p w:rsidR="00CC62C6" w:rsidRDefault="009244C6">
      <w:pPr>
        <w:keepNext/>
        <w:keepLines/>
        <w:widowControl/>
        <w:spacing w:line="360" w:lineRule="auto"/>
        <w:ind w:firstLine="200"/>
        <w:contextualSpacing/>
        <w:jc w:val="left"/>
        <w:outlineLvl w:val="2"/>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第九条</w:t>
      </w:r>
      <w:r>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货款支付</w:t>
      </w:r>
    </w:p>
    <w:p w:rsidR="00CC62C6" w:rsidRDefault="009244C6">
      <w:pPr>
        <w:spacing w:line="360" w:lineRule="auto"/>
        <w:ind w:firstLineChars="200" w:firstLine="420"/>
        <w:contextualSpacing/>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按本合同约定</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完成</w:t>
      </w:r>
      <w:r>
        <w:rPr>
          <w:rFonts w:asciiTheme="minorEastAsia" w:eastAsiaTheme="minorEastAsia" w:hAnsiTheme="minorEastAsia" w:hint="eastAsia"/>
          <w:color w:val="000000"/>
          <w:szCs w:val="21"/>
        </w:rPr>
        <w:t>安装、调试、培训及验收合格后</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总价壹拾万元以上乙方提供合格付款资料</w:t>
      </w:r>
      <w:r>
        <w:rPr>
          <w:rFonts w:asciiTheme="minorEastAsia" w:eastAsiaTheme="minorEastAsia" w:hAnsiTheme="minorEastAsia" w:hint="eastAsia"/>
          <w:color w:val="000000"/>
          <w:szCs w:val="21"/>
        </w:rPr>
        <w:t>90</w:t>
      </w:r>
      <w:r>
        <w:rPr>
          <w:rFonts w:asciiTheme="minorEastAsia" w:eastAsiaTheme="minorEastAsia" w:hAnsiTheme="minorEastAsia" w:hint="eastAsia"/>
          <w:color w:val="000000"/>
          <w:szCs w:val="21"/>
        </w:rPr>
        <w:t>天内支付全部货款（合同总价的</w:t>
      </w:r>
      <w:r>
        <w:rPr>
          <w:rFonts w:asciiTheme="minorEastAsia" w:eastAsiaTheme="minorEastAsia" w:hAnsiTheme="minorEastAsia"/>
          <w:color w:val="000000"/>
          <w:szCs w:val="21"/>
        </w:rPr>
        <w:t>100</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乙方需按合同规定的质保期及相关要求提供免费服务</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不得推诿。</w:t>
      </w:r>
    </w:p>
    <w:p w:rsidR="00CC62C6" w:rsidRDefault="009244C6">
      <w:pPr>
        <w:spacing w:line="360" w:lineRule="auto"/>
        <w:ind w:firstLine="200"/>
        <w:contextualSpacing/>
        <w:jc w:val="left"/>
        <w:rPr>
          <w:rFonts w:asciiTheme="minorEastAsia" w:eastAsiaTheme="minorEastAsia" w:hAnsiTheme="minorEastAsia"/>
          <w:color w:val="000000"/>
          <w:szCs w:val="21"/>
        </w:rPr>
      </w:pPr>
      <w:r>
        <w:rPr>
          <w:rFonts w:asciiTheme="minorEastAsia" w:eastAsiaTheme="minorEastAsia" w:hAnsiTheme="minorEastAsia" w:hint="eastAsia"/>
          <w:b/>
          <w:bCs/>
          <w:kern w:val="0"/>
          <w:szCs w:val="21"/>
        </w:rPr>
        <w:t>第十条</w:t>
      </w:r>
      <w:r>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违约责任</w:t>
      </w:r>
    </w:p>
    <w:p w:rsidR="00CC62C6" w:rsidRDefault="009244C6">
      <w:pPr>
        <w:spacing w:line="360" w:lineRule="auto"/>
        <w:ind w:firstLineChars="200" w:firstLine="420"/>
        <w:contextualSpacing/>
        <w:jc w:val="left"/>
        <w:rPr>
          <w:rFonts w:asciiTheme="minorEastAsia" w:eastAsia="PMingLiU" w:hAnsiTheme="minorEastAsia"/>
          <w:color w:val="000000"/>
          <w:szCs w:val="21"/>
          <w:lang w:eastAsia="zh-TW"/>
        </w:rPr>
      </w:pPr>
      <w:r>
        <w:rPr>
          <w:rFonts w:asciiTheme="minorEastAsia" w:eastAsiaTheme="minorEastAsia" w:hAnsiTheme="minorEastAsia" w:hint="eastAsia"/>
          <w:color w:val="000000"/>
          <w:szCs w:val="21"/>
          <w:lang w:eastAsia="zh-TW"/>
        </w:rPr>
        <w:t>1</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lang w:eastAsia="zh-TW"/>
        </w:rPr>
        <w:t>如乙方未按照投标文件中承诺的时间交货或提供服务，乙方应承担延期交货和延期服务的违约责任，并赔偿甲方因此造成的实际经济损失。</w:t>
      </w:r>
    </w:p>
    <w:p w:rsidR="00CC62C6" w:rsidRDefault="009244C6">
      <w:pPr>
        <w:spacing w:line="360" w:lineRule="auto"/>
        <w:ind w:firstLineChars="200" w:firstLine="420"/>
        <w:contextualSpacing/>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lang w:eastAsia="zh-TW"/>
        </w:rPr>
        <w:t>2</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lang w:eastAsia="zh-TW"/>
        </w:rPr>
        <w:t>乙方所交设备的品种、型号、规格、质量、功能、技术参数等方面不能实质性满足招标文件要约的，甲方有权拒绝收货，乙方向甲方偿付项目采购金额千分之</w:t>
      </w:r>
      <w:r>
        <w:rPr>
          <w:rFonts w:asciiTheme="minorEastAsia" w:eastAsiaTheme="minorEastAsia" w:hAnsiTheme="minorEastAsia" w:hint="eastAsia"/>
          <w:color w:val="000000"/>
          <w:szCs w:val="21"/>
          <w:lang w:eastAsia="zh-TW"/>
        </w:rPr>
        <w:t xml:space="preserve"> </w:t>
      </w:r>
      <w:r>
        <w:rPr>
          <w:rFonts w:asciiTheme="minorEastAsia" w:eastAsiaTheme="minorEastAsia" w:hAnsiTheme="minorEastAsia" w:hint="eastAsia"/>
          <w:color w:val="000000"/>
          <w:szCs w:val="21"/>
          <w:lang w:eastAsia="zh-TW"/>
        </w:rPr>
        <w:t>二十（千分之十以上千分之二十以下）的违约金；造成严重后果的，根据《深圳经济特区政府采购条例》第五十七条第（二）款规定，由主管部门对乙方进</w:t>
      </w:r>
      <w:r>
        <w:rPr>
          <w:rFonts w:asciiTheme="minorEastAsia" w:eastAsiaTheme="minorEastAsia" w:hAnsiTheme="minorEastAsia" w:hint="eastAsia"/>
          <w:color w:val="000000"/>
          <w:szCs w:val="21"/>
          <w:lang w:eastAsia="zh-TW"/>
        </w:rPr>
        <w:lastRenderedPageBreak/>
        <w:t>行处罚。</w:t>
      </w:r>
    </w:p>
    <w:p w:rsidR="00CC62C6" w:rsidRDefault="009244C6">
      <w:pPr>
        <w:spacing w:line="360" w:lineRule="auto"/>
        <w:ind w:firstLineChars="200" w:firstLine="420"/>
        <w:contextualSpacing/>
        <w:jc w:val="left"/>
        <w:rPr>
          <w:rFonts w:asciiTheme="minorEastAsia" w:eastAsiaTheme="minorEastAsia" w:hAnsiTheme="minorEastAsia"/>
          <w:color w:val="000000"/>
          <w:szCs w:val="21"/>
        </w:rPr>
      </w:pPr>
      <w:r>
        <w:rPr>
          <w:rFonts w:asciiTheme="minorEastAsia" w:eastAsiaTheme="minorEastAsia" w:hAnsiTheme="minorEastAsia"/>
          <w:color w:val="000000"/>
          <w:szCs w:val="21"/>
          <w:lang w:eastAsia="zh-TW"/>
        </w:rPr>
        <w:t>3</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lang w:eastAsia="zh-TW"/>
        </w:rPr>
        <w:t>乙方不能交付设备的，乙方向甲方偿付项目采购金额千分之</w:t>
      </w:r>
      <w:r>
        <w:rPr>
          <w:rFonts w:asciiTheme="minorEastAsia" w:eastAsiaTheme="minorEastAsia" w:hAnsiTheme="minorEastAsia" w:hint="eastAsia"/>
          <w:color w:val="000000"/>
          <w:szCs w:val="21"/>
          <w:lang w:eastAsia="zh-TW"/>
        </w:rPr>
        <w:t xml:space="preserve"> </w:t>
      </w:r>
      <w:r>
        <w:rPr>
          <w:rFonts w:asciiTheme="minorEastAsia" w:eastAsiaTheme="minorEastAsia" w:hAnsiTheme="minorEastAsia" w:hint="eastAsia"/>
          <w:color w:val="000000"/>
          <w:szCs w:val="21"/>
          <w:lang w:eastAsia="zh-TW"/>
        </w:rPr>
        <w:t>二十（千分之十以上千分之二十以下）的违约金；造成严重后果的，根据《深圳经济特区政府采购条例》第五十七条第（二）款规定，由主管部门对乙方进行处罚。</w:t>
      </w:r>
    </w:p>
    <w:p w:rsidR="00CC62C6" w:rsidRDefault="009244C6">
      <w:pPr>
        <w:spacing w:line="360" w:lineRule="auto"/>
        <w:ind w:firstLineChars="200" w:firstLine="420"/>
        <w:contextualSpacing/>
        <w:jc w:val="left"/>
        <w:rPr>
          <w:rFonts w:asciiTheme="minorEastAsia" w:eastAsiaTheme="minorEastAsia" w:hAnsiTheme="minorEastAsia"/>
          <w:color w:val="000000"/>
          <w:szCs w:val="21"/>
        </w:rPr>
      </w:pPr>
      <w:r>
        <w:rPr>
          <w:rFonts w:asciiTheme="minorEastAsia" w:eastAsiaTheme="minorEastAsia" w:hAnsiTheme="minorEastAsia"/>
          <w:color w:val="000000"/>
          <w:szCs w:val="21"/>
          <w:lang w:eastAsia="zh-TW"/>
        </w:rPr>
        <w:t>4</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lang w:eastAsia="zh-TW"/>
        </w:rPr>
        <w:t>乙方逾期未交设备的，乙方向甲方每日偿付设备款千分之</w:t>
      </w:r>
      <w:r>
        <w:rPr>
          <w:rFonts w:asciiTheme="minorEastAsia" w:eastAsiaTheme="minorEastAsia" w:hAnsiTheme="minorEastAsia" w:hint="eastAsia"/>
          <w:color w:val="000000"/>
          <w:szCs w:val="21"/>
          <w:lang w:eastAsia="zh-TW"/>
        </w:rPr>
        <w:t xml:space="preserve"> </w:t>
      </w:r>
      <w:r>
        <w:rPr>
          <w:rFonts w:asciiTheme="minorEastAsia" w:eastAsiaTheme="minorEastAsia" w:hAnsiTheme="minorEastAsia" w:hint="eastAsia"/>
          <w:color w:val="000000"/>
          <w:szCs w:val="21"/>
          <w:lang w:eastAsia="zh-TW"/>
        </w:rPr>
        <w:t>二十（千分之十以上千分之二十以下）的违约金。乙方超过交货期限</w:t>
      </w:r>
      <w:r>
        <w:rPr>
          <w:rFonts w:asciiTheme="minorEastAsia" w:eastAsiaTheme="minorEastAsia" w:hAnsiTheme="minorEastAsia" w:hint="eastAsia"/>
          <w:color w:val="000000"/>
          <w:szCs w:val="21"/>
          <w:lang w:eastAsia="zh-TW"/>
        </w:rPr>
        <w:t>15</w:t>
      </w:r>
      <w:r>
        <w:rPr>
          <w:rFonts w:asciiTheme="minorEastAsia" w:eastAsiaTheme="minorEastAsia" w:hAnsiTheme="minorEastAsia" w:hint="eastAsia"/>
          <w:color w:val="000000"/>
          <w:szCs w:val="21"/>
          <w:lang w:eastAsia="zh-TW"/>
        </w:rPr>
        <w:t>日仍未交货，甲方有权依法解除合同。</w:t>
      </w:r>
    </w:p>
    <w:p w:rsidR="00CC62C6" w:rsidRDefault="009244C6">
      <w:pPr>
        <w:spacing w:line="360" w:lineRule="auto"/>
        <w:ind w:firstLineChars="200" w:firstLine="420"/>
        <w:contextualSpacing/>
        <w:jc w:val="left"/>
        <w:rPr>
          <w:rFonts w:asciiTheme="minorEastAsia" w:eastAsiaTheme="minorEastAsia" w:hAnsiTheme="minorEastAsia"/>
          <w:color w:val="000000"/>
          <w:szCs w:val="21"/>
        </w:rPr>
      </w:pPr>
      <w:r>
        <w:rPr>
          <w:rFonts w:asciiTheme="minorEastAsia" w:eastAsiaTheme="minorEastAsia" w:hAnsiTheme="minorEastAsia"/>
          <w:color w:val="000000"/>
          <w:szCs w:val="21"/>
          <w:lang w:eastAsia="zh-TW"/>
        </w:rPr>
        <w:t>5</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lang w:eastAsia="zh-TW"/>
        </w:rPr>
        <w:t>由</w:t>
      </w:r>
      <w:r>
        <w:rPr>
          <w:rFonts w:asciiTheme="minorEastAsia" w:eastAsiaTheme="minorEastAsia" w:hAnsiTheme="minorEastAsia" w:hint="eastAsia"/>
          <w:color w:val="000000"/>
          <w:szCs w:val="21"/>
          <w:lang w:eastAsia="zh-TW"/>
        </w:rPr>
        <w:t>于乙方的原因，在货到一周内未进行安装调试，或安装调试时间超过正常要求，按每超过一天罚款合同总额的千分之五或按实际损失罚款。情节严重者，将依法律程序对乙方进行索赔。</w:t>
      </w:r>
    </w:p>
    <w:p w:rsidR="00CC62C6" w:rsidRDefault="009244C6">
      <w:pPr>
        <w:keepNext/>
        <w:keepLines/>
        <w:widowControl/>
        <w:spacing w:line="360" w:lineRule="auto"/>
        <w:ind w:firstLine="200"/>
        <w:contextualSpacing/>
        <w:jc w:val="left"/>
        <w:outlineLvl w:val="2"/>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第十一条</w:t>
      </w:r>
      <w:r>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合同的变更和终止</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除</w:t>
      </w:r>
      <w:bookmarkStart w:id="1" w:name="_Hlk75015119"/>
      <w:r>
        <w:rPr>
          <w:rFonts w:asciiTheme="minorEastAsia" w:eastAsiaTheme="minorEastAsia" w:hAnsiTheme="minorEastAsia" w:hint="eastAsia"/>
          <w:szCs w:val="21"/>
        </w:rPr>
        <w:t>《深圳经济特区政府采购条例》第</w:t>
      </w:r>
      <w:r>
        <w:rPr>
          <w:rFonts w:asciiTheme="minorEastAsia" w:eastAsiaTheme="minorEastAsia" w:hAnsiTheme="minorEastAsia" w:hint="eastAsia"/>
          <w:szCs w:val="21"/>
        </w:rPr>
        <w:t>40</w:t>
      </w:r>
      <w:r>
        <w:rPr>
          <w:rFonts w:asciiTheme="minorEastAsia" w:eastAsiaTheme="minorEastAsia" w:hAnsiTheme="minorEastAsia" w:hint="eastAsia"/>
          <w:szCs w:val="21"/>
        </w:rPr>
        <w:t>条、</w:t>
      </w:r>
      <w:bookmarkEnd w:id="1"/>
      <w:r>
        <w:rPr>
          <w:rFonts w:asciiTheme="minorEastAsia" w:eastAsiaTheme="minorEastAsia" w:hAnsiTheme="minorEastAsia" w:hint="eastAsia"/>
          <w:szCs w:val="21"/>
        </w:rPr>
        <w:t>《中华人民共和国政府采购法》第</w:t>
      </w:r>
      <w:r>
        <w:rPr>
          <w:rFonts w:asciiTheme="minorEastAsia" w:eastAsiaTheme="minorEastAsia" w:hAnsiTheme="minorEastAsia" w:hint="eastAsia"/>
          <w:szCs w:val="21"/>
        </w:rPr>
        <w:t>50</w:t>
      </w:r>
      <w:r>
        <w:rPr>
          <w:rFonts w:asciiTheme="minorEastAsia" w:eastAsiaTheme="minorEastAsia" w:hAnsiTheme="minorEastAsia" w:hint="eastAsia"/>
          <w:szCs w:val="21"/>
        </w:rPr>
        <w:t>条第二款规定或者主管部门另有政策规定的情形外，本合同一经签订，甲乙双方不得擅自变更、中止或终止合同。</w:t>
      </w:r>
    </w:p>
    <w:p w:rsidR="00CC62C6" w:rsidRDefault="009244C6">
      <w:pPr>
        <w:keepNext/>
        <w:keepLines/>
        <w:widowControl/>
        <w:spacing w:line="360" w:lineRule="auto"/>
        <w:ind w:firstLine="200"/>
        <w:contextualSpacing/>
        <w:jc w:val="left"/>
        <w:outlineLvl w:val="2"/>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第十二条</w:t>
      </w:r>
      <w:r>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争议的解决</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、因货物的质量问题发生争议的，应当邀请国家认可的质量检测机构对货物质量进行鉴定。货物符合标准的，鉴定费由甲方承</w:t>
      </w:r>
      <w:r>
        <w:rPr>
          <w:rFonts w:asciiTheme="minorEastAsia" w:eastAsiaTheme="minorEastAsia" w:hAnsiTheme="minorEastAsia" w:hint="eastAsia"/>
          <w:szCs w:val="21"/>
        </w:rPr>
        <w:t>担；货物不符合质量标准的，鉴定费由乙方承担。</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、因履行本合同引起的或与本合同有关的争议，甲、乙双方应首先通过友好协商解决，如果协商不能解决争议，则向甲方所在地有管辖权的人民法院提起诉讼；</w:t>
      </w:r>
    </w:p>
    <w:p w:rsidR="00CC62C6" w:rsidRDefault="009244C6">
      <w:pPr>
        <w:keepNext/>
        <w:keepLines/>
        <w:widowControl/>
        <w:spacing w:line="360" w:lineRule="auto"/>
        <w:ind w:firstLine="200"/>
        <w:contextualSpacing/>
        <w:jc w:val="left"/>
        <w:outlineLvl w:val="2"/>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第十三条</w:t>
      </w:r>
      <w:r>
        <w:rPr>
          <w:rFonts w:asciiTheme="minorEastAsia" w:eastAsiaTheme="minorEastAsia" w:hAnsiTheme="minorEastAsia" w:hint="eastAsia"/>
          <w:b/>
          <w:bCs/>
          <w:kern w:val="0"/>
          <w:szCs w:val="21"/>
        </w:rPr>
        <w:t xml:space="preserve">   </w:t>
      </w:r>
      <w:r>
        <w:rPr>
          <w:rFonts w:asciiTheme="minorEastAsia" w:eastAsiaTheme="minorEastAsia" w:hAnsiTheme="minorEastAsia" w:hint="eastAsia"/>
          <w:b/>
          <w:bCs/>
          <w:kern w:val="0"/>
          <w:szCs w:val="21"/>
        </w:rPr>
        <w:t>合同生效及其他</w:t>
      </w:r>
    </w:p>
    <w:p w:rsidR="00CC62C6" w:rsidRDefault="009244C6">
      <w:pPr>
        <w:spacing w:line="360" w:lineRule="auto"/>
        <w:ind w:firstLineChars="200" w:firstLine="420"/>
        <w:contextualSpacing/>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、下列文件均为本合同的组成部分：</w:t>
      </w:r>
    </w:p>
    <w:p w:rsidR="00CC62C6" w:rsidRDefault="009244C6">
      <w:pPr>
        <w:pStyle w:val="ab"/>
        <w:numPr>
          <w:ilvl w:val="0"/>
          <w:numId w:val="1"/>
        </w:numPr>
        <w:snapToGrid w:val="0"/>
        <w:ind w:left="0" w:firstLineChars="0" w:firstLine="200"/>
        <w:contextualSpacing/>
        <w:rPr>
          <w:b/>
          <w:sz w:val="22"/>
          <w:szCs w:val="22"/>
        </w:rPr>
      </w:pPr>
      <w:r>
        <w:rPr>
          <w:rFonts w:hint="eastAsia"/>
          <w:b/>
          <w:sz w:val="22"/>
          <w:szCs w:val="22"/>
        </w:rPr>
        <w:t>《配置清单》</w:t>
      </w:r>
    </w:p>
    <w:p w:rsidR="00CC62C6" w:rsidRDefault="009244C6">
      <w:pPr>
        <w:pStyle w:val="ab"/>
        <w:numPr>
          <w:ilvl w:val="0"/>
          <w:numId w:val="1"/>
        </w:numPr>
        <w:snapToGrid w:val="0"/>
        <w:ind w:left="0" w:firstLineChars="0" w:firstLine="200"/>
        <w:contextualSpacing/>
        <w:rPr>
          <w:b/>
          <w:sz w:val="22"/>
          <w:szCs w:val="22"/>
        </w:rPr>
      </w:pPr>
      <w:r>
        <w:rPr>
          <w:rFonts w:hint="eastAsia"/>
          <w:b/>
          <w:sz w:val="22"/>
          <w:szCs w:val="22"/>
        </w:rPr>
        <w:t>《技术要求偏离表》</w:t>
      </w:r>
    </w:p>
    <w:p w:rsidR="00CC62C6" w:rsidRDefault="009244C6">
      <w:pPr>
        <w:pStyle w:val="ab"/>
        <w:numPr>
          <w:ilvl w:val="0"/>
          <w:numId w:val="1"/>
        </w:numPr>
        <w:snapToGrid w:val="0"/>
        <w:ind w:left="0" w:firstLineChars="0" w:firstLine="200"/>
        <w:contextualSpacing/>
        <w:rPr>
          <w:b/>
          <w:sz w:val="22"/>
          <w:szCs w:val="22"/>
        </w:rPr>
      </w:pPr>
      <w:r>
        <w:rPr>
          <w:rFonts w:hint="eastAsia"/>
          <w:b/>
          <w:sz w:val="22"/>
          <w:szCs w:val="22"/>
        </w:rPr>
        <w:t>厂家售后承诺书</w:t>
      </w:r>
    </w:p>
    <w:p w:rsidR="00CC62C6" w:rsidRDefault="009244C6">
      <w:pPr>
        <w:pStyle w:val="ab"/>
        <w:numPr>
          <w:ilvl w:val="0"/>
          <w:numId w:val="1"/>
        </w:numPr>
        <w:ind w:left="0" w:firstLineChars="0" w:firstLine="200"/>
        <w:contextualSpacing/>
        <w:rPr>
          <w:b/>
          <w:sz w:val="22"/>
          <w:szCs w:val="22"/>
        </w:rPr>
      </w:pPr>
      <w:r>
        <w:rPr>
          <w:rFonts w:hint="eastAsia"/>
          <w:b/>
          <w:sz w:val="22"/>
          <w:szCs w:val="22"/>
        </w:rPr>
        <w:t>《医疗卫生机构医药产品廉洁购销合同》</w:t>
      </w:r>
    </w:p>
    <w:p w:rsidR="00CC62C6" w:rsidRDefault="009244C6">
      <w:pPr>
        <w:pStyle w:val="a0"/>
        <w:numPr>
          <w:ilvl w:val="0"/>
          <w:numId w:val="1"/>
        </w:numPr>
        <w:snapToGrid w:val="0"/>
        <w:spacing w:after="0"/>
        <w:ind w:left="0" w:firstLine="200"/>
        <w:contextualSpacing/>
        <w:rPr>
          <w:b/>
          <w:sz w:val="22"/>
          <w:szCs w:val="22"/>
        </w:rPr>
      </w:pPr>
      <w:r>
        <w:rPr>
          <w:rFonts w:hint="eastAsia"/>
          <w:b/>
          <w:sz w:val="22"/>
          <w:szCs w:val="22"/>
        </w:rPr>
        <w:t>中标通知书及营业执照</w:t>
      </w:r>
    </w:p>
    <w:p w:rsidR="00CC62C6" w:rsidRDefault="009244C6">
      <w:pPr>
        <w:spacing w:line="360" w:lineRule="auto"/>
        <w:ind w:firstLine="200"/>
        <w:contextualSpacing/>
        <w:jc w:val="left"/>
        <w:rPr>
          <w:rFonts w:ascii="宋体" w:hAnsi="宋体"/>
          <w:szCs w:val="21"/>
        </w:rPr>
      </w:pPr>
      <w:r>
        <w:rPr>
          <w:rFonts w:ascii="宋体" w:hAnsi="宋体" w:hint="eastAsia"/>
          <w:szCs w:val="21"/>
        </w:rPr>
        <w:t>2</w:t>
      </w:r>
      <w:r>
        <w:rPr>
          <w:rFonts w:ascii="宋体" w:hAnsi="宋体" w:hint="eastAsia"/>
          <w:szCs w:val="21"/>
        </w:rPr>
        <w:t>、本合同一式伍份，甲方执</w:t>
      </w:r>
      <w:r>
        <w:rPr>
          <w:rFonts w:ascii="宋体" w:hAnsi="宋体" w:hint="eastAsia"/>
          <w:szCs w:val="21"/>
          <w:u w:val="single"/>
        </w:rPr>
        <w:t>_</w:t>
      </w:r>
      <w:r>
        <w:rPr>
          <w:rFonts w:ascii="宋体" w:hAnsi="宋体" w:hint="eastAsia"/>
          <w:szCs w:val="21"/>
          <w:u w:val="single"/>
        </w:rPr>
        <w:t>肆</w:t>
      </w:r>
      <w:r>
        <w:rPr>
          <w:rFonts w:ascii="宋体" w:hAnsi="宋体" w:hint="eastAsia"/>
          <w:szCs w:val="21"/>
        </w:rPr>
        <w:t>_</w:t>
      </w:r>
      <w:r>
        <w:rPr>
          <w:rFonts w:ascii="宋体" w:hAnsi="宋体" w:hint="eastAsia"/>
          <w:szCs w:val="21"/>
        </w:rPr>
        <w:t>份，乙方执</w:t>
      </w:r>
      <w:r>
        <w:rPr>
          <w:rFonts w:ascii="宋体" w:hAnsi="宋体" w:hint="eastAsia"/>
          <w:szCs w:val="21"/>
        </w:rPr>
        <w:t xml:space="preserve"> </w:t>
      </w:r>
      <w:r>
        <w:rPr>
          <w:rFonts w:ascii="宋体" w:hAnsi="宋体" w:hint="eastAsia"/>
          <w:szCs w:val="21"/>
          <w:u w:val="single"/>
        </w:rPr>
        <w:t>壹</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tbl>
      <w:tblPr>
        <w:tblW w:w="10348" w:type="dxa"/>
        <w:tblInd w:w="-34" w:type="dxa"/>
        <w:tblLayout w:type="fixed"/>
        <w:tblLook w:val="04A0" w:firstRow="1" w:lastRow="0" w:firstColumn="1" w:lastColumn="0" w:noHBand="0" w:noVBand="1"/>
      </w:tblPr>
      <w:tblGrid>
        <w:gridCol w:w="5206"/>
        <w:gridCol w:w="5142"/>
      </w:tblGrid>
      <w:tr w:rsidR="00CC62C6">
        <w:trPr>
          <w:trHeight w:val="360"/>
        </w:trPr>
        <w:tc>
          <w:tcPr>
            <w:tcW w:w="5206"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甲方：深圳市光明区人民医院</w:t>
            </w:r>
          </w:p>
        </w:tc>
        <w:tc>
          <w:tcPr>
            <w:tcW w:w="5142"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乙方：</w:t>
            </w:r>
          </w:p>
        </w:tc>
      </w:tr>
      <w:tr w:rsidR="00CC62C6">
        <w:trPr>
          <w:trHeight w:val="698"/>
        </w:trPr>
        <w:tc>
          <w:tcPr>
            <w:tcW w:w="5206"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地址：深圳市光明新区马田街道松白路</w:t>
            </w:r>
            <w:r>
              <w:rPr>
                <w:rFonts w:asciiTheme="minorEastAsia" w:eastAsiaTheme="minorEastAsia" w:hAnsiTheme="minorEastAsia" w:cstheme="minorEastAsia" w:hint="eastAsia"/>
                <w:color w:val="000000"/>
                <w:szCs w:val="21"/>
              </w:rPr>
              <w:t>4253</w:t>
            </w:r>
            <w:r>
              <w:rPr>
                <w:rFonts w:asciiTheme="minorEastAsia" w:eastAsiaTheme="minorEastAsia" w:hAnsiTheme="minorEastAsia" w:cstheme="minorEastAsia" w:hint="eastAsia"/>
                <w:color w:val="000000"/>
                <w:szCs w:val="21"/>
              </w:rPr>
              <w:t>号</w:t>
            </w:r>
            <w:r>
              <w:rPr>
                <w:rFonts w:asciiTheme="minorEastAsia" w:eastAsiaTheme="minorEastAsia" w:hAnsiTheme="minorEastAsia" w:cstheme="minorEastAsia" w:hint="eastAsia"/>
                <w:color w:val="000000"/>
                <w:szCs w:val="21"/>
              </w:rPr>
              <w:t>4221</w:t>
            </w:r>
            <w:r>
              <w:rPr>
                <w:rFonts w:asciiTheme="minorEastAsia" w:eastAsiaTheme="minorEastAsia" w:hAnsiTheme="minorEastAsia" w:cstheme="minorEastAsia" w:hint="eastAsia"/>
                <w:color w:val="000000"/>
                <w:szCs w:val="21"/>
              </w:rPr>
              <w:t>号和光明街道华夏路</w:t>
            </w:r>
            <w:r>
              <w:rPr>
                <w:rFonts w:asciiTheme="minorEastAsia" w:eastAsiaTheme="minorEastAsia" w:hAnsiTheme="minorEastAsia" w:cstheme="minorEastAsia" w:hint="eastAsia"/>
                <w:color w:val="000000"/>
                <w:szCs w:val="21"/>
              </w:rPr>
              <w:t>39</w:t>
            </w:r>
            <w:r>
              <w:rPr>
                <w:rFonts w:asciiTheme="minorEastAsia" w:eastAsiaTheme="minorEastAsia" w:hAnsiTheme="minorEastAsia" w:cstheme="minorEastAsia" w:hint="eastAsia"/>
                <w:color w:val="000000"/>
                <w:szCs w:val="21"/>
              </w:rPr>
              <w:t>号</w:t>
            </w:r>
          </w:p>
        </w:tc>
        <w:tc>
          <w:tcPr>
            <w:tcW w:w="5142"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地址：</w:t>
            </w:r>
          </w:p>
        </w:tc>
      </w:tr>
      <w:tr w:rsidR="00CC62C6">
        <w:trPr>
          <w:trHeight w:val="349"/>
        </w:trPr>
        <w:tc>
          <w:tcPr>
            <w:tcW w:w="5206"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w:t>
            </w:r>
          </w:p>
        </w:tc>
        <w:tc>
          <w:tcPr>
            <w:tcW w:w="5142"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w:t>
            </w:r>
          </w:p>
        </w:tc>
      </w:tr>
      <w:tr w:rsidR="00CC62C6">
        <w:trPr>
          <w:trHeight w:val="349"/>
        </w:trPr>
        <w:tc>
          <w:tcPr>
            <w:tcW w:w="5206"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委托代理人：</w:t>
            </w:r>
          </w:p>
        </w:tc>
        <w:tc>
          <w:tcPr>
            <w:tcW w:w="5142"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委托代理人：</w:t>
            </w:r>
          </w:p>
        </w:tc>
      </w:tr>
      <w:tr w:rsidR="00CC62C6">
        <w:trPr>
          <w:trHeight w:val="360"/>
        </w:trPr>
        <w:tc>
          <w:tcPr>
            <w:tcW w:w="5206"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电话：</w:t>
            </w:r>
            <w:r>
              <w:rPr>
                <w:rFonts w:asciiTheme="minorEastAsia" w:eastAsiaTheme="minorEastAsia" w:hAnsiTheme="minorEastAsia" w:cstheme="minorEastAsia" w:hint="eastAsia"/>
                <w:color w:val="000000"/>
                <w:szCs w:val="21"/>
              </w:rPr>
              <w:t xml:space="preserve"> 0755-27166086</w:t>
            </w:r>
          </w:p>
        </w:tc>
        <w:tc>
          <w:tcPr>
            <w:tcW w:w="5142"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电话：</w:t>
            </w:r>
          </w:p>
        </w:tc>
      </w:tr>
      <w:tr w:rsidR="00CC62C6">
        <w:trPr>
          <w:trHeight w:val="503"/>
        </w:trPr>
        <w:tc>
          <w:tcPr>
            <w:tcW w:w="5206"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开户银行：中国银行股份有限公司深圳公明支行</w:t>
            </w:r>
          </w:p>
        </w:tc>
        <w:tc>
          <w:tcPr>
            <w:tcW w:w="5142"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开户银行：</w:t>
            </w:r>
          </w:p>
        </w:tc>
      </w:tr>
      <w:tr w:rsidR="00CC62C6">
        <w:trPr>
          <w:trHeight w:val="297"/>
        </w:trPr>
        <w:tc>
          <w:tcPr>
            <w:tcW w:w="5206"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帐号：</w:t>
            </w:r>
            <w:r>
              <w:rPr>
                <w:rFonts w:asciiTheme="minorEastAsia" w:eastAsiaTheme="minorEastAsia" w:hAnsiTheme="minorEastAsia" w:cstheme="minorEastAsia" w:hint="eastAsia"/>
                <w:color w:val="000000"/>
                <w:szCs w:val="21"/>
              </w:rPr>
              <w:t>777071466791</w:t>
            </w:r>
          </w:p>
        </w:tc>
        <w:tc>
          <w:tcPr>
            <w:tcW w:w="5142"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帐号：</w:t>
            </w:r>
          </w:p>
        </w:tc>
      </w:tr>
      <w:tr w:rsidR="00CC62C6">
        <w:trPr>
          <w:trHeight w:val="349"/>
        </w:trPr>
        <w:tc>
          <w:tcPr>
            <w:tcW w:w="5206"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统一社会信用代码：</w:t>
            </w:r>
            <w:r>
              <w:rPr>
                <w:rFonts w:asciiTheme="minorEastAsia" w:eastAsiaTheme="minorEastAsia" w:hAnsiTheme="minorEastAsia" w:cstheme="minorEastAsia" w:hint="eastAsia"/>
                <w:color w:val="000000"/>
                <w:szCs w:val="21"/>
              </w:rPr>
              <w:t>12440300MB2C78267B</w:t>
            </w:r>
          </w:p>
        </w:tc>
        <w:tc>
          <w:tcPr>
            <w:tcW w:w="5142" w:type="dxa"/>
            <w:tcBorders>
              <w:top w:val="nil"/>
              <w:left w:val="nil"/>
              <w:bottom w:val="nil"/>
              <w:right w:val="nil"/>
            </w:tcBorders>
          </w:tcPr>
          <w:p w:rsidR="00CC62C6" w:rsidRDefault="009244C6">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统一社会信用代码：</w:t>
            </w:r>
          </w:p>
        </w:tc>
      </w:tr>
    </w:tbl>
    <w:p w:rsidR="00CC62C6" w:rsidRDefault="009244C6">
      <w:pPr>
        <w:pStyle w:val="a0"/>
        <w:rPr>
          <w:kern w:val="0"/>
        </w:rPr>
      </w:pPr>
      <w:r>
        <w:rPr>
          <w:kern w:val="0"/>
        </w:rPr>
        <w:br w:type="page"/>
      </w:r>
    </w:p>
    <w:p w:rsidR="00CC62C6" w:rsidRDefault="009244C6">
      <w:pPr>
        <w:widowControl/>
        <w:spacing w:line="400" w:lineRule="exact"/>
        <w:rPr>
          <w:rFonts w:ascii="宋体" w:hAnsi="宋体"/>
          <w:b/>
          <w:bCs/>
          <w:color w:val="000000" w:themeColor="text1"/>
          <w:kern w:val="0"/>
          <w:sz w:val="28"/>
          <w:szCs w:val="28"/>
        </w:rPr>
      </w:pPr>
      <w:r>
        <w:rPr>
          <w:rFonts w:ascii="宋体" w:hAnsi="宋体" w:hint="eastAsia"/>
          <w:b/>
          <w:bCs/>
          <w:color w:val="000000" w:themeColor="text1"/>
          <w:kern w:val="0"/>
          <w:sz w:val="28"/>
          <w:szCs w:val="28"/>
        </w:rPr>
        <w:lastRenderedPageBreak/>
        <w:t>附件</w:t>
      </w:r>
      <w:r>
        <w:rPr>
          <w:rFonts w:ascii="宋体" w:hAnsi="宋体" w:hint="eastAsia"/>
          <w:b/>
          <w:bCs/>
          <w:color w:val="000000" w:themeColor="text1"/>
          <w:kern w:val="0"/>
          <w:sz w:val="28"/>
          <w:szCs w:val="28"/>
        </w:rPr>
        <w:t>1</w:t>
      </w:r>
      <w:r>
        <w:rPr>
          <w:rFonts w:ascii="宋体" w:hAnsi="宋体" w:hint="eastAsia"/>
          <w:b/>
          <w:bCs/>
          <w:color w:val="000000" w:themeColor="text1"/>
          <w:kern w:val="0"/>
          <w:sz w:val="28"/>
          <w:szCs w:val="28"/>
        </w:rPr>
        <w:t>：配置清单、延续保修服务</w:t>
      </w: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CC62C6">
      <w:pPr>
        <w:widowControl/>
        <w:spacing w:line="400" w:lineRule="exact"/>
        <w:rPr>
          <w:rFonts w:ascii="宋体" w:hAnsi="宋体"/>
          <w:b/>
          <w:bCs/>
          <w:color w:val="000000" w:themeColor="text1"/>
          <w:kern w:val="0"/>
          <w:sz w:val="28"/>
          <w:szCs w:val="28"/>
        </w:rPr>
      </w:pPr>
    </w:p>
    <w:p w:rsidR="00CC62C6" w:rsidRDefault="009244C6">
      <w:pPr>
        <w:widowControl/>
        <w:spacing w:line="400" w:lineRule="exact"/>
        <w:rPr>
          <w:rFonts w:ascii="宋体" w:hAnsi="宋体"/>
          <w:b/>
          <w:bCs/>
          <w:color w:val="000000" w:themeColor="text1"/>
          <w:kern w:val="0"/>
          <w:sz w:val="28"/>
          <w:szCs w:val="28"/>
        </w:rPr>
      </w:pPr>
      <w:r>
        <w:rPr>
          <w:rFonts w:ascii="宋体" w:hAnsi="宋体" w:hint="eastAsia"/>
          <w:b/>
          <w:bCs/>
          <w:color w:val="000000" w:themeColor="text1"/>
          <w:kern w:val="0"/>
          <w:sz w:val="28"/>
          <w:szCs w:val="28"/>
        </w:rPr>
        <w:lastRenderedPageBreak/>
        <w:t>附件</w:t>
      </w:r>
      <w:r>
        <w:rPr>
          <w:rFonts w:ascii="宋体" w:hAnsi="宋体" w:hint="eastAsia"/>
          <w:b/>
          <w:bCs/>
          <w:color w:val="000000" w:themeColor="text1"/>
          <w:kern w:val="0"/>
          <w:sz w:val="28"/>
          <w:szCs w:val="28"/>
        </w:rPr>
        <w:t>2</w:t>
      </w:r>
      <w:r>
        <w:rPr>
          <w:rFonts w:ascii="宋体" w:hAnsi="宋体" w:hint="eastAsia"/>
          <w:b/>
          <w:bCs/>
          <w:color w:val="000000" w:themeColor="text1"/>
          <w:kern w:val="0"/>
          <w:sz w:val="28"/>
          <w:szCs w:val="28"/>
        </w:rPr>
        <w:t>：</w:t>
      </w:r>
      <w:r>
        <w:rPr>
          <w:rFonts w:ascii="宋体" w:hAnsi="宋体" w:hint="eastAsia"/>
          <w:b/>
          <w:bCs/>
          <w:color w:val="000000" w:themeColor="text1"/>
          <w:kern w:val="0"/>
          <w:sz w:val="28"/>
          <w:szCs w:val="28"/>
        </w:rPr>
        <w:t xml:space="preserve"> </w:t>
      </w:r>
      <w:r>
        <w:rPr>
          <w:rFonts w:ascii="宋体" w:hAnsi="宋体" w:hint="eastAsia"/>
          <w:b/>
          <w:bCs/>
          <w:color w:val="000000" w:themeColor="text1"/>
          <w:kern w:val="0"/>
          <w:sz w:val="28"/>
          <w:szCs w:val="28"/>
        </w:rPr>
        <w:t>技术要求偏离表</w:t>
      </w:r>
      <w:r>
        <w:rPr>
          <w:rFonts w:ascii="宋体" w:hAnsi="宋体" w:hint="eastAsia"/>
          <w:b/>
          <w:bCs/>
          <w:color w:val="000000" w:themeColor="text1"/>
          <w:kern w:val="0"/>
          <w:sz w:val="28"/>
          <w:szCs w:val="28"/>
        </w:rPr>
        <w:t>（</w:t>
      </w:r>
      <w:r>
        <w:rPr>
          <w:rFonts w:ascii="宋体" w:hAnsi="宋体" w:hint="eastAsia"/>
          <w:b/>
          <w:bCs/>
          <w:color w:val="000000" w:themeColor="text1"/>
          <w:kern w:val="0"/>
          <w:sz w:val="28"/>
          <w:szCs w:val="28"/>
        </w:rPr>
        <w:t>投标文件一致</w:t>
      </w:r>
      <w:r>
        <w:rPr>
          <w:rFonts w:ascii="宋体" w:hAnsi="宋体" w:hint="eastAsia"/>
          <w:b/>
          <w:bCs/>
          <w:color w:val="000000" w:themeColor="text1"/>
          <w:kern w:val="0"/>
          <w:sz w:val="28"/>
          <w:szCs w:val="28"/>
        </w:rPr>
        <w:t>）</w:t>
      </w:r>
    </w:p>
    <w:p w:rsidR="00CC62C6" w:rsidRDefault="009244C6">
      <w:pPr>
        <w:widowControl/>
        <w:jc w:val="left"/>
        <w:rPr>
          <w:rFonts w:ascii="宋体" w:eastAsia="楷体_GB2312" w:hAnsi="宋体"/>
          <w:b/>
          <w:bCs/>
          <w:sz w:val="32"/>
        </w:rPr>
      </w:pPr>
      <w:r>
        <w:rPr>
          <w:rFonts w:ascii="宋体" w:eastAsia="楷体_GB2312" w:hAnsi="宋体"/>
          <w:b/>
          <w:bCs/>
          <w:sz w:val="32"/>
        </w:rPr>
        <w:br w:type="page"/>
      </w:r>
    </w:p>
    <w:p w:rsidR="00CC62C6" w:rsidRDefault="009244C6">
      <w:pPr>
        <w:widowControl/>
        <w:spacing w:line="400" w:lineRule="exact"/>
        <w:rPr>
          <w:rFonts w:ascii="宋体" w:hAnsi="宋体"/>
          <w:b/>
          <w:bCs/>
          <w:color w:val="000000" w:themeColor="text1"/>
          <w:kern w:val="0"/>
          <w:sz w:val="28"/>
          <w:szCs w:val="28"/>
        </w:rPr>
      </w:pPr>
      <w:r>
        <w:rPr>
          <w:rFonts w:ascii="宋体" w:eastAsia="楷体_GB2312" w:hAnsi="宋体" w:hint="eastAsia"/>
          <w:b/>
          <w:bCs/>
          <w:sz w:val="32"/>
        </w:rPr>
        <w:lastRenderedPageBreak/>
        <w:t>附件</w:t>
      </w:r>
      <w:r>
        <w:rPr>
          <w:rFonts w:ascii="宋体" w:eastAsia="楷体_GB2312" w:hAnsi="宋体"/>
          <w:b/>
          <w:bCs/>
          <w:sz w:val="32"/>
        </w:rPr>
        <w:t>3</w:t>
      </w:r>
      <w:r>
        <w:rPr>
          <w:rFonts w:ascii="宋体" w:eastAsia="楷体_GB2312" w:hAnsi="宋体" w:hint="eastAsia"/>
          <w:b/>
          <w:bCs/>
          <w:sz w:val="32"/>
        </w:rPr>
        <w:t>：厂家售后服务承诺</w:t>
      </w:r>
    </w:p>
    <w:p w:rsidR="00CC62C6" w:rsidRDefault="00CC62C6">
      <w:pPr>
        <w:pStyle w:val="a0"/>
      </w:pPr>
    </w:p>
    <w:p w:rsidR="00CC62C6" w:rsidRDefault="00CC62C6"/>
    <w:p w:rsidR="00CC62C6" w:rsidRDefault="00CC62C6">
      <w:pPr>
        <w:pStyle w:val="a0"/>
      </w:pPr>
    </w:p>
    <w:p w:rsidR="00CC62C6" w:rsidRDefault="009244C6">
      <w:pPr>
        <w:widowControl/>
        <w:jc w:val="left"/>
      </w:pPr>
      <w:r>
        <w:br w:type="page"/>
      </w:r>
    </w:p>
    <w:p w:rsidR="00CC62C6" w:rsidRDefault="00CC62C6"/>
    <w:p w:rsidR="00CC62C6" w:rsidRDefault="00CC62C6">
      <w:pPr>
        <w:pStyle w:val="a0"/>
      </w:pPr>
    </w:p>
    <w:p w:rsidR="00CC62C6" w:rsidRDefault="00CC62C6"/>
    <w:p w:rsidR="00CC62C6" w:rsidRDefault="00CC62C6">
      <w:pPr>
        <w:pStyle w:val="a0"/>
      </w:pPr>
    </w:p>
    <w:p w:rsidR="00CC62C6" w:rsidRDefault="00CC62C6"/>
    <w:p w:rsidR="00CC62C6" w:rsidRDefault="00CC62C6">
      <w:pPr>
        <w:pStyle w:val="a0"/>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CC62C6">
      <w:pPr>
        <w:pStyle w:val="a0"/>
        <w:rPr>
          <w:rFonts w:ascii="宋体" w:eastAsia="楷体_GB2312" w:hAnsi="宋体"/>
          <w:b/>
          <w:bCs/>
          <w:sz w:val="32"/>
        </w:rPr>
      </w:pPr>
    </w:p>
    <w:p w:rsidR="00CC62C6" w:rsidRDefault="009244C6">
      <w:pPr>
        <w:widowControl/>
        <w:jc w:val="left"/>
        <w:rPr>
          <w:rFonts w:ascii="宋体" w:eastAsia="楷体_GB2312" w:hAnsi="宋体"/>
          <w:b/>
          <w:bCs/>
          <w:sz w:val="32"/>
        </w:rPr>
      </w:pPr>
      <w:r>
        <w:rPr>
          <w:rFonts w:ascii="宋体" w:eastAsia="楷体_GB2312" w:hAnsi="宋体"/>
          <w:b/>
          <w:bCs/>
          <w:sz w:val="32"/>
        </w:rPr>
        <w:br w:type="page"/>
      </w:r>
    </w:p>
    <w:p w:rsidR="00CC62C6" w:rsidRDefault="009244C6">
      <w:pPr>
        <w:pStyle w:val="a0"/>
        <w:rPr>
          <w:rFonts w:ascii="宋体" w:eastAsia="楷体_GB2312" w:hAnsi="宋体"/>
          <w:b/>
          <w:bCs/>
          <w:sz w:val="32"/>
        </w:rPr>
      </w:pPr>
      <w:r>
        <w:rPr>
          <w:rFonts w:ascii="宋体" w:eastAsia="楷体_GB2312" w:hAnsi="宋体" w:hint="eastAsia"/>
          <w:b/>
          <w:bCs/>
          <w:sz w:val="32"/>
        </w:rPr>
        <w:lastRenderedPageBreak/>
        <w:t>附件</w:t>
      </w:r>
      <w:r>
        <w:rPr>
          <w:rFonts w:ascii="宋体" w:eastAsia="楷体_GB2312" w:hAnsi="宋体"/>
          <w:b/>
          <w:bCs/>
          <w:sz w:val="32"/>
        </w:rPr>
        <w:t>4</w:t>
      </w:r>
      <w:r>
        <w:rPr>
          <w:rFonts w:ascii="宋体" w:eastAsia="楷体_GB2312" w:hAnsi="宋体" w:hint="eastAsia"/>
          <w:b/>
          <w:bCs/>
          <w:sz w:val="32"/>
        </w:rPr>
        <w:t>：医疗卫生机构医药产品廉洁购销合同</w:t>
      </w:r>
    </w:p>
    <w:p w:rsidR="00CC62C6" w:rsidRDefault="009244C6">
      <w:pPr>
        <w:pStyle w:val="a9"/>
        <w:rPr>
          <w:rFonts w:ascii="宋体" w:hAnsi="宋体"/>
        </w:rPr>
      </w:pPr>
      <w:r>
        <w:rPr>
          <w:rFonts w:ascii="宋体" w:hAnsi="宋体"/>
          <w:noProof/>
        </w:rPr>
        <w:drawing>
          <wp:inline distT="0" distB="0" distL="0" distR="0">
            <wp:extent cx="6010275" cy="495300"/>
            <wp:effectExtent l="0" t="0" r="0" b="0"/>
            <wp:docPr id="5" name="图片 5"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10275" cy="495300"/>
                    </a:xfrm>
                    <a:prstGeom prst="rect">
                      <a:avLst/>
                    </a:prstGeom>
                    <a:noFill/>
                    <a:ln>
                      <a:noFill/>
                    </a:ln>
                  </pic:spPr>
                </pic:pic>
              </a:graphicData>
            </a:graphic>
          </wp:inline>
        </w:drawing>
      </w:r>
    </w:p>
    <w:p w:rsidR="00CC62C6" w:rsidRDefault="009244C6">
      <w:pPr>
        <w:jc w:val="center"/>
        <w:rPr>
          <w:b/>
          <w:color w:val="000000"/>
          <w:sz w:val="36"/>
          <w:szCs w:val="36"/>
        </w:rPr>
      </w:pPr>
      <w:r>
        <w:rPr>
          <w:rFonts w:hint="eastAsia"/>
          <w:b/>
          <w:color w:val="000000"/>
          <w:sz w:val="36"/>
          <w:szCs w:val="36"/>
        </w:rPr>
        <w:t>医疗卫生机构医药产品廉洁购销合同</w:t>
      </w:r>
    </w:p>
    <w:p w:rsidR="00CC62C6" w:rsidRDefault="009244C6">
      <w:pPr>
        <w:snapToGrid w:val="0"/>
        <w:spacing w:line="360" w:lineRule="auto"/>
        <w:rPr>
          <w:color w:val="000000"/>
          <w:szCs w:val="21"/>
        </w:rPr>
      </w:pPr>
      <w:r>
        <w:rPr>
          <w:rFonts w:hint="eastAsia"/>
          <w:color w:val="000000"/>
          <w:szCs w:val="21"/>
        </w:rPr>
        <w:t>甲方：深圳市光明区人民医院</w:t>
      </w:r>
    </w:p>
    <w:p w:rsidR="00CC62C6" w:rsidRDefault="009244C6">
      <w:pPr>
        <w:snapToGrid w:val="0"/>
        <w:spacing w:line="360" w:lineRule="auto"/>
        <w:rPr>
          <w:color w:val="000000"/>
          <w:szCs w:val="21"/>
          <w:u w:val="single"/>
        </w:rPr>
      </w:pPr>
      <w:r>
        <w:rPr>
          <w:rFonts w:hint="eastAsia"/>
          <w:color w:val="000000"/>
          <w:szCs w:val="21"/>
        </w:rPr>
        <w:t>乙方：</w:t>
      </w:r>
      <w:r>
        <w:rPr>
          <w:rFonts w:hint="eastAsia"/>
          <w:color w:val="000000"/>
          <w:szCs w:val="21"/>
        </w:rPr>
        <w:t xml:space="preserve">                        </w:t>
      </w:r>
    </w:p>
    <w:p w:rsidR="00CC62C6" w:rsidRDefault="009244C6">
      <w:pPr>
        <w:snapToGrid w:val="0"/>
        <w:spacing w:line="360" w:lineRule="auto"/>
        <w:rPr>
          <w:color w:val="000000"/>
          <w:szCs w:val="21"/>
        </w:rPr>
      </w:pPr>
      <w:r>
        <w:rPr>
          <w:rFonts w:hint="eastAsia"/>
          <w:color w:val="000000"/>
          <w:szCs w:val="21"/>
        </w:rPr>
        <w:t>项目名称：</w:t>
      </w:r>
      <w:r>
        <w:rPr>
          <w:rFonts w:hint="eastAsia"/>
          <w:color w:val="000000"/>
          <w:szCs w:val="21"/>
          <w:u w:val="single"/>
        </w:rPr>
        <w:t xml:space="preserve">                                </w:t>
      </w:r>
      <w:r>
        <w:rPr>
          <w:rFonts w:hint="eastAsia"/>
          <w:color w:val="000000"/>
          <w:szCs w:val="21"/>
        </w:rPr>
        <w:t>使用科室：</w:t>
      </w:r>
      <w:r>
        <w:rPr>
          <w:rFonts w:hint="eastAsia"/>
          <w:color w:val="000000"/>
          <w:szCs w:val="21"/>
          <w:u w:val="single"/>
        </w:rPr>
        <w:t xml:space="preserve"> </w:t>
      </w:r>
      <w:r>
        <w:rPr>
          <w:rFonts w:hint="eastAsia"/>
          <w:color w:val="000000"/>
          <w:szCs w:val="21"/>
          <w:u w:val="single"/>
        </w:rPr>
        <w:t xml:space="preserve">                      </w:t>
      </w:r>
      <w:r>
        <w:rPr>
          <w:rFonts w:hint="eastAsia"/>
          <w:color w:val="000000"/>
          <w:szCs w:val="21"/>
          <w:u w:val="single"/>
        </w:rPr>
        <w:t xml:space="preserve"> </w:t>
      </w:r>
    </w:p>
    <w:p w:rsidR="00CC62C6" w:rsidRDefault="009244C6">
      <w:pPr>
        <w:snapToGrid w:val="0"/>
        <w:spacing w:line="360" w:lineRule="auto"/>
        <w:rPr>
          <w:color w:val="000000"/>
          <w:szCs w:val="21"/>
        </w:rPr>
      </w:pPr>
      <w:r>
        <w:rPr>
          <w:rFonts w:hint="eastAsia"/>
          <w:color w:val="000000"/>
          <w:szCs w:val="21"/>
        </w:rPr>
        <w:t xml:space="preserve">    </w:t>
      </w:r>
      <w:r>
        <w:rPr>
          <w:rFonts w:hint="eastAsia"/>
          <w:color w:val="000000"/>
          <w:szCs w:val="21"/>
        </w:rPr>
        <w:t>为进一步加强医疗卫生行风建设，规范医疗卫生机构医药购销行为，有效防范商业贿赂行为，营造公平交易、诚实守信的购销环境，经甲、乙双方协商，同意签订本合同，并共同遵守：</w:t>
      </w:r>
    </w:p>
    <w:p w:rsidR="00CC62C6" w:rsidRDefault="009244C6">
      <w:pPr>
        <w:snapToGrid w:val="0"/>
        <w:spacing w:line="360" w:lineRule="auto"/>
        <w:ind w:firstLineChars="200" w:firstLine="420"/>
        <w:rPr>
          <w:color w:val="000000"/>
          <w:szCs w:val="21"/>
        </w:rPr>
      </w:pPr>
      <w:r>
        <w:rPr>
          <w:rFonts w:hint="eastAsia"/>
          <w:color w:val="000000"/>
          <w:szCs w:val="21"/>
        </w:rPr>
        <w:t>一、甲乙双方按照《中华人民共和国民法典》及设备（耗材）购销合同约定购销医用设备、医用耗材等医用产品。</w:t>
      </w:r>
    </w:p>
    <w:p w:rsidR="00CC62C6" w:rsidRDefault="009244C6">
      <w:pPr>
        <w:snapToGrid w:val="0"/>
        <w:spacing w:line="360" w:lineRule="auto"/>
        <w:ind w:firstLineChars="200" w:firstLine="420"/>
        <w:rPr>
          <w:color w:val="000000"/>
          <w:szCs w:val="21"/>
        </w:rPr>
      </w:pPr>
      <w:r>
        <w:rPr>
          <w:rFonts w:hint="eastAsia"/>
          <w:color w:val="000000"/>
          <w:szCs w:val="21"/>
        </w:rPr>
        <w:t>二、甲方应当严格执行设备（耗材）购销合同验收、入库制度，对采购医用设备（耗材）及发票进行查验，不得违反有关规定合同外采购、违价采购或从非规定渠道采购。</w:t>
      </w:r>
    </w:p>
    <w:p w:rsidR="00CC62C6" w:rsidRDefault="009244C6">
      <w:pPr>
        <w:snapToGrid w:val="0"/>
        <w:spacing w:line="360" w:lineRule="auto"/>
        <w:ind w:firstLineChars="200" w:firstLine="420"/>
        <w:rPr>
          <w:color w:val="000000"/>
          <w:szCs w:val="21"/>
        </w:rPr>
      </w:pPr>
      <w:r>
        <w:rPr>
          <w:rFonts w:hint="eastAsia"/>
          <w:color w:val="000000"/>
          <w:szCs w:val="21"/>
        </w:rPr>
        <w:t>三、甲方严禁接受乙方以任何名义、形式给予的回扣，不得将接受捐赠资助与采购挂钩。甲方工作</w:t>
      </w:r>
      <w:r>
        <w:rPr>
          <w:rFonts w:hint="eastAsia"/>
          <w:color w:val="000000"/>
          <w:szCs w:val="21"/>
        </w:rPr>
        <w:t>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CC62C6" w:rsidRDefault="009244C6">
      <w:pPr>
        <w:snapToGrid w:val="0"/>
        <w:spacing w:line="360" w:lineRule="auto"/>
        <w:ind w:firstLineChars="200" w:firstLine="420"/>
        <w:rPr>
          <w:color w:val="000000"/>
          <w:szCs w:val="21"/>
        </w:rPr>
      </w:pPr>
      <w:r>
        <w:rPr>
          <w:rFonts w:hint="eastAsia"/>
          <w:color w:val="000000"/>
          <w:szCs w:val="21"/>
        </w:rPr>
        <w:t>四、严禁甲方工作人员利用任何途径和方式，为乙方统计医师个人及临床科室有关医用耗材产品用量信息，或为乙方统计提供便利。</w:t>
      </w:r>
      <w:r>
        <w:rPr>
          <w:rFonts w:hint="eastAsia"/>
          <w:color w:val="000000"/>
          <w:szCs w:val="21"/>
        </w:rPr>
        <w:t xml:space="preserve"> </w:t>
      </w:r>
    </w:p>
    <w:p w:rsidR="00CC62C6" w:rsidRDefault="009244C6">
      <w:pPr>
        <w:snapToGrid w:val="0"/>
        <w:spacing w:line="360" w:lineRule="auto"/>
        <w:ind w:firstLineChars="200" w:firstLine="420"/>
        <w:rPr>
          <w:color w:val="000000"/>
          <w:szCs w:val="21"/>
        </w:rPr>
      </w:pPr>
      <w:r>
        <w:rPr>
          <w:rFonts w:hint="eastAsia"/>
          <w:color w:val="000000"/>
          <w:szCs w:val="21"/>
        </w:rPr>
        <w:t>五、乙方不得以回扣、宴请等方式影响甲方工作人员采购或使用医用产品的选择权，不得在学术活动中提供旅游、超标准支付食宿费用。</w:t>
      </w:r>
    </w:p>
    <w:p w:rsidR="00CC62C6" w:rsidRDefault="009244C6">
      <w:pPr>
        <w:snapToGrid w:val="0"/>
        <w:spacing w:line="360" w:lineRule="auto"/>
        <w:ind w:firstLineChars="200" w:firstLine="420"/>
        <w:rPr>
          <w:color w:val="000000"/>
          <w:szCs w:val="21"/>
        </w:rPr>
      </w:pPr>
      <w:r>
        <w:rPr>
          <w:rFonts w:hint="eastAsia"/>
          <w:color w:val="000000"/>
          <w:szCs w:val="21"/>
        </w:rPr>
        <w:t>六、乙方</w:t>
      </w:r>
      <w:r>
        <w:rPr>
          <w:rFonts w:hint="eastAsia"/>
          <w:color w:val="000000"/>
          <w:szCs w:val="21"/>
          <w:u w:val="single"/>
        </w:rPr>
        <w:t xml:space="preserve">    </w:t>
      </w:r>
      <w:r>
        <w:rPr>
          <w:rFonts w:hint="eastAsia"/>
          <w:color w:val="000000"/>
          <w:szCs w:val="21"/>
        </w:rPr>
        <w:t>指定作为销售代表洽谈业务。销售代表必须在工作时间</w:t>
      </w:r>
      <w:r>
        <w:rPr>
          <w:rFonts w:hint="eastAsia"/>
          <w:color w:val="000000"/>
          <w:szCs w:val="21"/>
        </w:rPr>
        <w:t>到甲方指定地点联系商谈，不得到住院部、门诊部、医技科室等推销医药产品，不得借故到甲方相关领导、部门负责人及相关工作人员家中访谈并提供任何好处费。</w:t>
      </w:r>
    </w:p>
    <w:p w:rsidR="00CC62C6" w:rsidRDefault="009244C6">
      <w:pPr>
        <w:snapToGrid w:val="0"/>
        <w:spacing w:line="360" w:lineRule="auto"/>
        <w:ind w:firstLineChars="200" w:firstLine="420"/>
        <w:rPr>
          <w:color w:val="000000"/>
          <w:szCs w:val="21"/>
        </w:rPr>
      </w:pPr>
      <w:r>
        <w:rPr>
          <w:rFonts w:hint="eastAsia"/>
          <w:color w:val="000000"/>
          <w:szCs w:val="21"/>
        </w:rPr>
        <w:t>七、乙方如违反本合同，一经发现，甲方有权终止购销合同，并向有关卫生计生行政部门报告。如乙方被列入商业贿赂不良记录，则严格按照《国家</w:t>
      </w:r>
      <w:r>
        <w:rPr>
          <w:color w:val="000000"/>
          <w:szCs w:val="21"/>
        </w:rPr>
        <w:t>卫生计生委关于建立医药购销领域商业贿赂不良记录的规定</w:t>
      </w:r>
      <w:r>
        <w:rPr>
          <w:rFonts w:hint="eastAsia"/>
          <w:color w:val="000000"/>
          <w:szCs w:val="21"/>
        </w:rPr>
        <w:t>》</w:t>
      </w:r>
      <w:r>
        <w:rPr>
          <w:color w:val="000000"/>
          <w:szCs w:val="21"/>
        </w:rPr>
        <w:t>（国卫法制发〔</w:t>
      </w:r>
      <w:r>
        <w:rPr>
          <w:color w:val="000000"/>
          <w:szCs w:val="21"/>
        </w:rPr>
        <w:t>2013</w:t>
      </w:r>
      <w:r>
        <w:rPr>
          <w:color w:val="000000"/>
          <w:szCs w:val="21"/>
        </w:rPr>
        <w:t>〕</w:t>
      </w:r>
      <w:r>
        <w:rPr>
          <w:color w:val="000000"/>
          <w:szCs w:val="21"/>
        </w:rPr>
        <w:t>50</w:t>
      </w:r>
      <w:r>
        <w:rPr>
          <w:color w:val="000000"/>
          <w:szCs w:val="21"/>
        </w:rPr>
        <w:t>号）</w:t>
      </w:r>
      <w:r>
        <w:rPr>
          <w:rFonts w:hint="eastAsia"/>
          <w:color w:val="000000"/>
          <w:szCs w:val="21"/>
        </w:rPr>
        <w:t>相关规定处理。</w:t>
      </w:r>
    </w:p>
    <w:p w:rsidR="00CC62C6" w:rsidRDefault="009244C6">
      <w:pPr>
        <w:snapToGrid w:val="0"/>
        <w:spacing w:line="360" w:lineRule="auto"/>
        <w:ind w:firstLineChars="200" w:firstLine="420"/>
        <w:rPr>
          <w:color w:val="000000"/>
          <w:szCs w:val="21"/>
        </w:rPr>
      </w:pPr>
      <w:r>
        <w:rPr>
          <w:rFonts w:hint="eastAsia"/>
          <w:color w:val="000000"/>
          <w:szCs w:val="21"/>
        </w:rPr>
        <w:t>八、本合同作为设备（耗材）购销合同的重要组成部分，与购销合同一并执行，具有同等的法律效力。</w:t>
      </w:r>
    </w:p>
    <w:p w:rsidR="00CC62C6" w:rsidRDefault="009244C6">
      <w:pPr>
        <w:snapToGrid w:val="0"/>
        <w:spacing w:line="360" w:lineRule="auto"/>
        <w:ind w:firstLineChars="200" w:firstLine="420"/>
        <w:rPr>
          <w:color w:val="000000"/>
          <w:szCs w:val="21"/>
        </w:rPr>
      </w:pPr>
      <w:r>
        <w:rPr>
          <w:rFonts w:hint="eastAsia"/>
          <w:color w:val="000000"/>
          <w:szCs w:val="21"/>
        </w:rPr>
        <w:t>九、本合同一式四份，甲、乙双方各执一份，甲</w:t>
      </w:r>
      <w:r>
        <w:rPr>
          <w:rFonts w:hint="eastAsia"/>
          <w:color w:val="000000"/>
          <w:szCs w:val="21"/>
        </w:rPr>
        <w:t>方纪检监察部门（基层医疗卫生机构上报上级卫生计生行政部门）执一份，随购销合同留档一份，并从双方签字之日起生效。</w:t>
      </w:r>
    </w:p>
    <w:p w:rsidR="00CC62C6" w:rsidRDefault="00CC62C6">
      <w:pPr>
        <w:snapToGrid w:val="0"/>
        <w:spacing w:line="360" w:lineRule="auto"/>
        <w:rPr>
          <w:color w:val="000000"/>
          <w:szCs w:val="21"/>
        </w:rPr>
      </w:pPr>
    </w:p>
    <w:p w:rsidR="00CC62C6" w:rsidRDefault="009244C6">
      <w:pPr>
        <w:snapToGrid w:val="0"/>
        <w:spacing w:line="360" w:lineRule="auto"/>
        <w:rPr>
          <w:color w:val="000000"/>
          <w:szCs w:val="21"/>
        </w:rPr>
      </w:pPr>
      <w:r>
        <w:rPr>
          <w:rFonts w:hint="eastAsia"/>
          <w:color w:val="000000"/>
          <w:szCs w:val="21"/>
        </w:rPr>
        <w:t>甲方（盖章）：深圳市光明区人民医院</w:t>
      </w:r>
      <w:r>
        <w:rPr>
          <w:rFonts w:hint="eastAsia"/>
          <w:color w:val="000000"/>
          <w:szCs w:val="21"/>
        </w:rPr>
        <w:t xml:space="preserve">              </w:t>
      </w:r>
      <w:r>
        <w:rPr>
          <w:rFonts w:hint="eastAsia"/>
          <w:color w:val="000000"/>
          <w:szCs w:val="21"/>
        </w:rPr>
        <w:t>乙方（盖章）：</w:t>
      </w:r>
    </w:p>
    <w:p w:rsidR="00CC62C6" w:rsidRDefault="009244C6">
      <w:pPr>
        <w:snapToGrid w:val="0"/>
        <w:spacing w:line="360" w:lineRule="auto"/>
        <w:rPr>
          <w:color w:val="000000"/>
          <w:szCs w:val="21"/>
        </w:rPr>
      </w:pPr>
      <w:r>
        <w:rPr>
          <w:rFonts w:hint="eastAsia"/>
          <w:color w:val="000000"/>
          <w:szCs w:val="21"/>
        </w:rPr>
        <w:t>授权人签名：</w:t>
      </w:r>
      <w:r>
        <w:rPr>
          <w:rFonts w:hint="eastAsia"/>
          <w:color w:val="000000"/>
          <w:szCs w:val="21"/>
        </w:rPr>
        <w:t xml:space="preserve">                                   </w:t>
      </w:r>
      <w:r>
        <w:rPr>
          <w:rFonts w:hint="eastAsia"/>
          <w:color w:val="000000"/>
          <w:szCs w:val="21"/>
        </w:rPr>
        <w:t>授权人签名：</w:t>
      </w:r>
    </w:p>
    <w:p w:rsidR="00CC62C6" w:rsidRDefault="009244C6">
      <w:pPr>
        <w:widowControl/>
        <w:jc w:val="left"/>
        <w:rPr>
          <w:rFonts w:ascii="宋体" w:eastAsia="楷体_GB2312" w:hAnsi="宋体"/>
          <w:b/>
          <w:bCs/>
          <w:sz w:val="32"/>
        </w:rPr>
      </w:pPr>
      <w:r>
        <w:rPr>
          <w:rFonts w:ascii="宋体" w:eastAsia="楷体_GB2312" w:hAnsi="宋体"/>
          <w:b/>
          <w:bCs/>
          <w:sz w:val="32"/>
        </w:rPr>
        <w:br w:type="page"/>
      </w:r>
    </w:p>
    <w:p w:rsidR="00CC62C6" w:rsidRDefault="009244C6">
      <w:pPr>
        <w:snapToGrid w:val="0"/>
        <w:spacing w:line="360" w:lineRule="auto"/>
        <w:rPr>
          <w:rFonts w:ascii="宋体" w:eastAsia="楷体_GB2312" w:hAnsi="宋体"/>
          <w:b/>
          <w:bCs/>
          <w:sz w:val="32"/>
        </w:rPr>
      </w:pPr>
      <w:r>
        <w:rPr>
          <w:rFonts w:ascii="宋体" w:eastAsia="楷体_GB2312" w:hAnsi="宋体" w:hint="eastAsia"/>
          <w:b/>
          <w:bCs/>
          <w:sz w:val="32"/>
        </w:rPr>
        <w:lastRenderedPageBreak/>
        <w:t>附件</w:t>
      </w:r>
      <w:r>
        <w:rPr>
          <w:rFonts w:ascii="宋体" w:eastAsia="楷体_GB2312" w:hAnsi="宋体"/>
          <w:b/>
          <w:bCs/>
          <w:sz w:val="32"/>
        </w:rPr>
        <w:t>5</w:t>
      </w:r>
      <w:r>
        <w:rPr>
          <w:rFonts w:ascii="宋体" w:eastAsia="楷体_GB2312" w:hAnsi="宋体" w:hint="eastAsia"/>
          <w:b/>
          <w:bCs/>
          <w:sz w:val="32"/>
        </w:rPr>
        <w:t>：中标通知书、营业执照、三证等：</w:t>
      </w:r>
    </w:p>
    <w:p w:rsidR="00CC62C6" w:rsidRDefault="00CC62C6">
      <w:pPr>
        <w:rPr>
          <w:rFonts w:eastAsia="楷体_GB2312"/>
        </w:rPr>
      </w:pPr>
    </w:p>
    <w:p w:rsidR="00CC62C6" w:rsidRDefault="00CC62C6"/>
    <w:p w:rsidR="00CC62C6" w:rsidRDefault="00CC62C6">
      <w:pPr>
        <w:pStyle w:val="a0"/>
      </w:pPr>
    </w:p>
    <w:p w:rsidR="00CC62C6" w:rsidRDefault="00CC62C6"/>
    <w:p w:rsidR="00CC62C6" w:rsidRDefault="00CC62C6">
      <w:pPr>
        <w:pStyle w:val="a0"/>
      </w:pPr>
    </w:p>
    <w:p w:rsidR="00CC62C6" w:rsidRDefault="009244C6">
      <w:pPr>
        <w:widowControl/>
        <w:jc w:val="left"/>
      </w:pPr>
      <w:r>
        <w:br w:type="page"/>
      </w:r>
    </w:p>
    <w:p w:rsidR="00CC62C6" w:rsidRDefault="00CC62C6"/>
    <w:p w:rsidR="00CC62C6" w:rsidRDefault="00CC62C6"/>
    <w:p w:rsidR="00CC62C6" w:rsidRDefault="00CC62C6">
      <w:pPr>
        <w:pStyle w:val="a0"/>
      </w:pPr>
    </w:p>
    <w:p w:rsidR="00CC62C6" w:rsidRDefault="00CC62C6"/>
    <w:p w:rsidR="00CC62C6" w:rsidRDefault="009244C6">
      <w:pPr>
        <w:widowControl/>
        <w:jc w:val="left"/>
      </w:pPr>
      <w:r>
        <w:br w:type="page"/>
      </w:r>
    </w:p>
    <w:p w:rsidR="00CC62C6" w:rsidRDefault="00CC62C6">
      <w:pPr>
        <w:pStyle w:val="a0"/>
      </w:pPr>
    </w:p>
    <w:p w:rsidR="00CC62C6" w:rsidRDefault="00CC62C6"/>
    <w:p w:rsidR="00CC62C6" w:rsidRDefault="00CC62C6">
      <w:pPr>
        <w:pStyle w:val="a0"/>
      </w:pPr>
    </w:p>
    <w:p w:rsidR="00CC62C6" w:rsidRDefault="00CC62C6">
      <w:pPr>
        <w:widowControl/>
        <w:jc w:val="left"/>
      </w:pPr>
    </w:p>
    <w:sectPr w:rsidR="00CC62C6">
      <w:headerReference w:type="default" r:id="rId9"/>
      <w:footerReference w:type="default" r:id="rId10"/>
      <w:pgSz w:w="11906" w:h="16838"/>
      <w:pgMar w:top="709" w:right="1080" w:bottom="567" w:left="1080" w:header="284" w:footer="32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4C6" w:rsidRDefault="009244C6">
      <w:r>
        <w:separator/>
      </w:r>
    </w:p>
  </w:endnote>
  <w:endnote w:type="continuationSeparator" w:id="0">
    <w:p w:rsidR="009244C6" w:rsidRDefault="0092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00000000" w:usb1="00000000" w:usb2="00000010" w:usb3="00000000" w:csb0="0010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349195"/>
    </w:sdtPr>
    <w:sdtEndPr/>
    <w:sdtContent>
      <w:sdt>
        <w:sdtPr>
          <w:id w:val="-1705238520"/>
        </w:sdtPr>
        <w:sdtEndPr/>
        <w:sdtContent>
          <w:p w:rsidR="00CC62C6" w:rsidRDefault="009244C6">
            <w:pPr>
              <w:pStyle w:val="a7"/>
              <w:jc w:val="center"/>
            </w:pPr>
            <w:r>
              <w:rPr>
                <w:b/>
                <w:bCs/>
                <w:sz w:val="24"/>
                <w:szCs w:val="24"/>
              </w:rPr>
              <w:fldChar w:fldCharType="begin"/>
            </w:r>
            <w:r>
              <w:rPr>
                <w:b/>
                <w:bCs/>
              </w:rPr>
              <w:instrText>PAGE</w:instrText>
            </w:r>
            <w:r>
              <w:rPr>
                <w:b/>
                <w:bCs/>
                <w:sz w:val="24"/>
                <w:szCs w:val="24"/>
              </w:rPr>
              <w:fldChar w:fldCharType="separate"/>
            </w:r>
            <w:r w:rsidR="0034600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4600A">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4C6" w:rsidRDefault="009244C6">
      <w:r>
        <w:separator/>
      </w:r>
    </w:p>
  </w:footnote>
  <w:footnote w:type="continuationSeparator" w:id="0">
    <w:p w:rsidR="009244C6" w:rsidRDefault="0092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C6" w:rsidRDefault="00CC62C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002CD"/>
    <w:multiLevelType w:val="multilevel"/>
    <w:tmpl w:val="2AE002CD"/>
    <w:lvl w:ilvl="0">
      <w:start w:val="1"/>
      <w:numFmt w:val="decimal"/>
      <w:lvlText w:val="（%1）"/>
      <w:lvlJc w:val="left"/>
      <w:pPr>
        <w:ind w:left="562"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NzNiZTQzNTAyZWE4MjQ3ZjBjNzY1ODk0NjY0Y2EifQ=="/>
  </w:docVars>
  <w:rsids>
    <w:rsidRoot w:val="00C27F2C"/>
    <w:rsid w:val="001514B6"/>
    <w:rsid w:val="001878F4"/>
    <w:rsid w:val="001C1D1D"/>
    <w:rsid w:val="001D47A8"/>
    <w:rsid w:val="0034600A"/>
    <w:rsid w:val="005233DD"/>
    <w:rsid w:val="005C5BF4"/>
    <w:rsid w:val="005D2E1D"/>
    <w:rsid w:val="005D5184"/>
    <w:rsid w:val="0060139F"/>
    <w:rsid w:val="00687F05"/>
    <w:rsid w:val="006F4FBC"/>
    <w:rsid w:val="007752E0"/>
    <w:rsid w:val="008422A2"/>
    <w:rsid w:val="008C27EE"/>
    <w:rsid w:val="008E2FF2"/>
    <w:rsid w:val="009244C6"/>
    <w:rsid w:val="00A677D5"/>
    <w:rsid w:val="00C27F2C"/>
    <w:rsid w:val="00CA0513"/>
    <w:rsid w:val="00CC62C6"/>
    <w:rsid w:val="00E67B75"/>
    <w:rsid w:val="00EA5393"/>
    <w:rsid w:val="00F36A84"/>
    <w:rsid w:val="13705AEC"/>
    <w:rsid w:val="183E34F2"/>
    <w:rsid w:val="1CF677C2"/>
    <w:rsid w:val="1F8D011A"/>
    <w:rsid w:val="2AFF4C79"/>
    <w:rsid w:val="2EBA1EEE"/>
    <w:rsid w:val="3BEC4693"/>
    <w:rsid w:val="412962A2"/>
    <w:rsid w:val="4CD72D07"/>
    <w:rsid w:val="54A87399"/>
    <w:rsid w:val="574C54BB"/>
    <w:rsid w:val="5B5C2539"/>
    <w:rsid w:val="6C84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AC218-8A8D-42D1-84E0-AE0E64E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semiHidden/>
    <w:qFormat/>
    <w:rPr>
      <w:sz w:val="18"/>
      <w:szCs w:val="18"/>
    </w:rPr>
  </w:style>
  <w:style w:type="character" w:customStyle="1" w:styleId="a8">
    <w:name w:val="页脚 字符"/>
    <w:basedOn w:val="a1"/>
    <w:link w:val="a7"/>
    <w:uiPriority w:val="99"/>
    <w:qFormat/>
    <w:rPr>
      <w:sz w:val="18"/>
      <w:szCs w:val="18"/>
    </w:rPr>
  </w:style>
  <w:style w:type="character" w:customStyle="1" w:styleId="a4">
    <w:name w:val="正文文本 字符"/>
    <w:basedOn w:val="a1"/>
    <w:link w:val="a0"/>
    <w:qFormat/>
    <w:rPr>
      <w:rFonts w:ascii="Times New Roman" w:eastAsia="宋体" w:hAnsi="Times New Roman" w:cs="Times New Roman"/>
      <w:szCs w:val="24"/>
    </w:rPr>
  </w:style>
  <w:style w:type="paragraph" w:styleId="ab">
    <w:name w:val="List Paragraph"/>
    <w:basedOn w:val="a"/>
    <w:uiPriority w:val="99"/>
    <w:qFormat/>
    <w:pPr>
      <w:ind w:firstLineChars="200" w:firstLine="420"/>
    </w:p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styleId="ac">
    <w:name w:val="Placeholder Text"/>
    <w:basedOn w:val="a1"/>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常规"/>
          <w:gallery w:val="placeholder"/>
        </w:category>
        <w:types>
          <w:type w:val="bbPlcHdr"/>
        </w:types>
        <w:behaviors>
          <w:behavior w:val="content"/>
        </w:behaviors>
        <w:guid w:val="{A371B8E0-A9A4-43ED-A863-35E322416292}"/>
      </w:docPartPr>
      <w:docPartBody>
        <w:p w:rsidR="001F0783" w:rsidRDefault="00C90554">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00000000" w:usb1="00000000" w:usb2="00000010" w:usb3="00000000" w:csb0="0010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87"/>
    <w:rsid w:val="00194F87"/>
    <w:rsid w:val="001F0783"/>
    <w:rsid w:val="00A86BFF"/>
    <w:rsid w:val="00C9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992</Words>
  <Characters>5660</Characters>
  <Application>Microsoft Office Word</Application>
  <DocSecurity>0</DocSecurity>
  <Lines>47</Lines>
  <Paragraphs>13</Paragraphs>
  <ScaleCrop>false</ScaleCrop>
  <Company>Microsoft</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广州康煜</dc:creator>
  <cp:lastModifiedBy>China</cp:lastModifiedBy>
  <cp:revision>10</cp:revision>
  <dcterms:created xsi:type="dcterms:W3CDTF">2024-09-04T07:31:00Z</dcterms:created>
  <dcterms:modified xsi:type="dcterms:W3CDTF">2024-10-31T08:31:00Z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CB437744B162431DA98578644CBC112E_12</vt:lpwstr>
  </property>
</Properties>
</file>